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E969BC" w:rsidRDefault="005961B1" w:rsidP="00D72F5D">
      <w:pPr>
        <w:ind w:left="5670"/>
        <w:jc w:val="center"/>
        <w:rPr>
          <w:rFonts w:ascii="Times New Roman" w:hAnsi="Times New Roman"/>
          <w:sz w:val="24"/>
          <w:szCs w:val="24"/>
        </w:rPr>
      </w:pPr>
      <w:r w:rsidRPr="006120CC">
        <w:rPr>
          <w:rFonts w:ascii="Times New Roman" w:hAnsi="Times New Roman"/>
          <w:sz w:val="24"/>
          <w:szCs w:val="24"/>
        </w:rPr>
        <w:t xml:space="preserve">Додаток </w:t>
      </w:r>
      <w:r w:rsidR="006120CC" w:rsidRPr="006120CC">
        <w:rPr>
          <w:rFonts w:ascii="Times New Roman" w:hAnsi="Times New Roman"/>
          <w:sz w:val="24"/>
          <w:szCs w:val="24"/>
        </w:rPr>
        <w:t>6</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D72F5D" w:rsidRPr="00E969BC">
        <w:rPr>
          <w:rFonts w:ascii="Times New Roman" w:hAnsi="Times New Roman"/>
          <w:sz w:val="24"/>
          <w:szCs w:val="24"/>
        </w:rPr>
        <w:t>в.</w:t>
      </w:r>
      <w:r w:rsidR="008940DA" w:rsidRPr="00E969BC">
        <w:rPr>
          <w:rFonts w:ascii="Times New Roman" w:hAnsi="Times New Roman"/>
          <w:sz w:val="24"/>
          <w:szCs w:val="24"/>
        </w:rPr>
        <w:t> о. </w:t>
      </w:r>
      <w:r w:rsidRPr="00E969BC">
        <w:rPr>
          <w:rFonts w:ascii="Times New Roman" w:hAnsi="Times New Roman"/>
          <w:sz w:val="24"/>
          <w:szCs w:val="24"/>
        </w:rPr>
        <w:t>Керівника Апарату Верховної Ради України</w:t>
      </w:r>
    </w:p>
    <w:p w:rsidR="00975B8D" w:rsidRDefault="00975B8D" w:rsidP="00975B8D">
      <w:pPr>
        <w:spacing w:after="0" w:line="240" w:lineRule="auto"/>
        <w:ind w:left="5245"/>
        <w:jc w:val="center"/>
        <w:rPr>
          <w:rFonts w:ascii="Times New Roman" w:hAnsi="Times New Roman"/>
          <w:sz w:val="24"/>
          <w:szCs w:val="24"/>
        </w:rPr>
      </w:pPr>
      <w:r>
        <w:rPr>
          <w:rFonts w:ascii="Times New Roman" w:hAnsi="Times New Roman"/>
          <w:sz w:val="24"/>
          <w:szCs w:val="24"/>
        </w:rPr>
        <w:t>від 08.06. 2021  р.  № 896-к</w:t>
      </w:r>
    </w:p>
    <w:p w:rsidR="005961B1" w:rsidRPr="00E969BC" w:rsidRDefault="005961B1" w:rsidP="005961B1">
      <w:pPr>
        <w:ind w:left="142"/>
        <w:rPr>
          <w:rFonts w:ascii="Times New Roman" w:hAnsi="Times New Roman"/>
        </w:rPr>
      </w:pPr>
      <w:bookmarkStart w:id="0" w:name="_GoBack"/>
      <w:bookmarkEnd w:id="0"/>
    </w:p>
    <w:p w:rsidR="005961B1" w:rsidRPr="00E969BC" w:rsidRDefault="005961B1" w:rsidP="005961B1">
      <w:pPr>
        <w:spacing w:after="0" w:line="240" w:lineRule="auto"/>
        <w:jc w:val="center"/>
        <w:rPr>
          <w:rFonts w:ascii="Times New Roman" w:hAnsi="Times New Roman"/>
          <w:i/>
          <w:sz w:val="28"/>
          <w:szCs w:val="28"/>
        </w:rPr>
      </w:pPr>
      <w:r w:rsidRPr="00E969BC">
        <w:rPr>
          <w:rFonts w:ascii="Times New Roman" w:hAnsi="Times New Roman"/>
          <w:b/>
          <w:sz w:val="28"/>
          <w:szCs w:val="28"/>
        </w:rPr>
        <w:t xml:space="preserve">УМОВИ </w:t>
      </w:r>
    </w:p>
    <w:p w:rsidR="00572697" w:rsidRDefault="008940DA" w:rsidP="00CD0353">
      <w:pPr>
        <w:spacing w:after="0" w:line="240" w:lineRule="auto"/>
        <w:ind w:right="143"/>
        <w:jc w:val="center"/>
        <w:rPr>
          <w:rFonts w:ascii="Times New Roman" w:hAnsi="Times New Roman"/>
          <w:b/>
          <w:sz w:val="28"/>
          <w:szCs w:val="28"/>
        </w:rPr>
      </w:pPr>
      <w:r w:rsidRPr="00572697">
        <w:rPr>
          <w:rFonts w:ascii="Times New Roman" w:hAnsi="Times New Roman"/>
          <w:b/>
          <w:sz w:val="28"/>
          <w:szCs w:val="28"/>
        </w:rPr>
        <w:t>проведення конкурсу на зайняття</w:t>
      </w:r>
      <w:r w:rsidR="005961B1" w:rsidRPr="00572697">
        <w:rPr>
          <w:rFonts w:ascii="Times New Roman" w:hAnsi="Times New Roman"/>
          <w:b/>
          <w:sz w:val="28"/>
          <w:szCs w:val="28"/>
        </w:rPr>
        <w:t xml:space="preserve"> посади </w:t>
      </w:r>
      <w:r w:rsidR="007023E9" w:rsidRPr="00572697">
        <w:rPr>
          <w:rFonts w:ascii="Times New Roman" w:hAnsi="Times New Roman"/>
          <w:b/>
          <w:sz w:val="28"/>
          <w:szCs w:val="28"/>
        </w:rPr>
        <w:t xml:space="preserve">державної служби категорії </w:t>
      </w:r>
      <w:r w:rsidR="007023E9" w:rsidRPr="00572697">
        <w:rPr>
          <w:rFonts w:ascii="Times New Roman" w:eastAsia="Times New Roman" w:hAnsi="Times New Roman"/>
          <w:b/>
          <w:sz w:val="28"/>
          <w:szCs w:val="28"/>
        </w:rPr>
        <w:t>"</w:t>
      </w:r>
      <w:r w:rsidR="009A2A5F" w:rsidRPr="00572697">
        <w:rPr>
          <w:rFonts w:ascii="Times New Roman" w:hAnsi="Times New Roman"/>
          <w:b/>
          <w:sz w:val="28"/>
          <w:szCs w:val="28"/>
        </w:rPr>
        <w:t>В</w:t>
      </w:r>
      <w:r w:rsidR="007023E9" w:rsidRPr="00572697">
        <w:rPr>
          <w:rFonts w:ascii="Times New Roman" w:eastAsia="Times New Roman" w:hAnsi="Times New Roman"/>
          <w:b/>
          <w:sz w:val="28"/>
          <w:szCs w:val="28"/>
        </w:rPr>
        <w:t>"</w:t>
      </w:r>
      <w:r w:rsidR="0040430C" w:rsidRPr="00572697">
        <w:rPr>
          <w:rFonts w:ascii="Times New Roman" w:eastAsia="Times New Roman" w:hAnsi="Times New Roman"/>
          <w:b/>
          <w:sz w:val="28"/>
          <w:szCs w:val="28"/>
        </w:rPr>
        <w:t xml:space="preserve"> </w:t>
      </w:r>
      <w:r w:rsidR="00572697" w:rsidRPr="00572697">
        <w:rPr>
          <w:rFonts w:ascii="Times New Roman" w:hAnsi="Times New Roman"/>
          <w:b/>
          <w:sz w:val="28"/>
          <w:szCs w:val="28"/>
        </w:rPr>
        <w:t>–</w:t>
      </w:r>
      <w:r w:rsidR="007023E9" w:rsidRPr="00572697">
        <w:rPr>
          <w:rFonts w:ascii="Times New Roman" w:hAnsi="Times New Roman"/>
          <w:b/>
          <w:sz w:val="28"/>
          <w:szCs w:val="28"/>
        </w:rPr>
        <w:t xml:space="preserve"> </w:t>
      </w:r>
      <w:r w:rsidR="00572697">
        <w:rPr>
          <w:rFonts w:ascii="Times New Roman" w:hAnsi="Times New Roman"/>
          <w:b/>
          <w:sz w:val="28"/>
          <w:szCs w:val="28"/>
        </w:rPr>
        <w:t>г</w:t>
      </w:r>
      <w:r w:rsidR="00572697" w:rsidRPr="00572697">
        <w:rPr>
          <w:rFonts w:ascii="Times New Roman" w:hAnsi="Times New Roman"/>
          <w:b/>
          <w:sz w:val="28"/>
          <w:szCs w:val="28"/>
        </w:rPr>
        <w:t xml:space="preserve">оловного консультанта відділу реєстрації та обліку проходження законопроектів управління з питань проходження законопроектів </w:t>
      </w:r>
    </w:p>
    <w:p w:rsidR="00CD0353" w:rsidRPr="00572697" w:rsidRDefault="00572697" w:rsidP="00CD0353">
      <w:pPr>
        <w:spacing w:after="0" w:line="240" w:lineRule="auto"/>
        <w:ind w:right="143"/>
        <w:jc w:val="center"/>
        <w:rPr>
          <w:rFonts w:ascii="Times New Roman" w:hAnsi="Times New Roman"/>
          <w:b/>
          <w:bCs/>
          <w:sz w:val="28"/>
          <w:szCs w:val="28"/>
          <w:lang w:eastAsia="uk-UA"/>
        </w:rPr>
      </w:pPr>
      <w:r w:rsidRPr="00572697">
        <w:rPr>
          <w:rFonts w:ascii="Times New Roman" w:hAnsi="Times New Roman"/>
          <w:b/>
          <w:sz w:val="28"/>
          <w:szCs w:val="28"/>
        </w:rPr>
        <w:t>та роботи з комітетами і депутатськими фракціями Головного організаційного управління Апарату Верховної Ради України</w:t>
      </w:r>
    </w:p>
    <w:p w:rsidR="00335FB3" w:rsidRPr="00D309E2" w:rsidRDefault="00335FB3"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727A89" w:rsidRPr="00572697" w:rsidTr="00D309E2">
        <w:trPr>
          <w:trHeight w:val="1139"/>
        </w:trPr>
        <w:tc>
          <w:tcPr>
            <w:tcW w:w="2830" w:type="dxa"/>
            <w:gridSpan w:val="2"/>
            <w:tcBorders>
              <w:bottom w:val="single" w:sz="4" w:space="0" w:color="auto"/>
            </w:tcBorders>
            <w:shd w:val="clear" w:color="auto" w:fill="auto"/>
          </w:tcPr>
          <w:p w:rsidR="00727A89" w:rsidRPr="00572697" w:rsidRDefault="00727A89" w:rsidP="00727A89">
            <w:pPr>
              <w:spacing w:before="60" w:after="60"/>
              <w:jc w:val="both"/>
              <w:rPr>
                <w:rFonts w:ascii="Times New Roman" w:hAnsi="Times New Roman"/>
                <w:sz w:val="24"/>
                <w:szCs w:val="24"/>
              </w:rPr>
            </w:pPr>
            <w:r w:rsidRPr="00572697">
              <w:rPr>
                <w:rFonts w:ascii="Times New Roman" w:hAnsi="Times New Roman"/>
                <w:sz w:val="24"/>
                <w:szCs w:val="24"/>
              </w:rPr>
              <w:t>Посадові обов’язки</w:t>
            </w:r>
          </w:p>
        </w:tc>
        <w:tc>
          <w:tcPr>
            <w:tcW w:w="6521" w:type="dxa"/>
            <w:shd w:val="clear" w:color="auto" w:fill="FFFFFF" w:themeFill="background1"/>
          </w:tcPr>
          <w:p w:rsidR="00572697" w:rsidRP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sidRPr="00572697">
              <w:rPr>
                <w:rFonts w:ascii="Times New Roman" w:hAnsi="Times New Roman"/>
                <w:sz w:val="24"/>
                <w:szCs w:val="24"/>
              </w:rPr>
              <w:t>Забезпечує внесення в установленому</w:t>
            </w:r>
            <w:r>
              <w:rPr>
                <w:rFonts w:ascii="Times New Roman" w:hAnsi="Times New Roman"/>
                <w:sz w:val="24"/>
                <w:szCs w:val="24"/>
              </w:rPr>
              <w:t xml:space="preserve"> порядку електронних версій </w:t>
            </w:r>
            <w:proofErr w:type="spellStart"/>
            <w:r>
              <w:rPr>
                <w:rFonts w:ascii="Times New Roman" w:hAnsi="Times New Roman"/>
                <w:sz w:val="24"/>
                <w:szCs w:val="24"/>
              </w:rPr>
              <w:t>проє</w:t>
            </w:r>
            <w:r w:rsidRPr="00572697">
              <w:rPr>
                <w:rFonts w:ascii="Times New Roman" w:hAnsi="Times New Roman"/>
                <w:sz w:val="24"/>
                <w:szCs w:val="24"/>
              </w:rPr>
              <w:t>ктів</w:t>
            </w:r>
            <w:proofErr w:type="spellEnd"/>
            <w:r w:rsidRPr="00572697">
              <w:rPr>
                <w:rFonts w:ascii="Times New Roman" w:hAnsi="Times New Roman"/>
                <w:sz w:val="24"/>
                <w:szCs w:val="24"/>
              </w:rPr>
              <w:t xml:space="preserve"> законодав</w:t>
            </w:r>
            <w:r>
              <w:rPr>
                <w:rFonts w:ascii="Times New Roman" w:hAnsi="Times New Roman"/>
                <w:sz w:val="24"/>
                <w:szCs w:val="24"/>
              </w:rPr>
              <w:t xml:space="preserve">чих актів до комп’ютеризованої мережі законопроєктів; </w:t>
            </w:r>
          </w:p>
          <w:p w:rsid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о</w:t>
            </w:r>
            <w:r w:rsidRPr="00572697">
              <w:rPr>
                <w:rFonts w:ascii="Times New Roman" w:hAnsi="Times New Roman"/>
                <w:sz w:val="24"/>
                <w:szCs w:val="24"/>
              </w:rPr>
              <w:t>держує від суб’єкта права законодавчої ініціативи або через відділ службової кореспонденції Головного управління документального забезпечення</w:t>
            </w:r>
            <w:r>
              <w:rPr>
                <w:rFonts w:ascii="Times New Roman" w:hAnsi="Times New Roman"/>
                <w:sz w:val="24"/>
                <w:szCs w:val="24"/>
              </w:rPr>
              <w:t xml:space="preserve"> Апарату Верховної Ради України</w:t>
            </w:r>
            <w:r w:rsidRPr="00572697">
              <w:rPr>
                <w:rFonts w:ascii="Times New Roman" w:hAnsi="Times New Roman"/>
                <w:sz w:val="24"/>
                <w:szCs w:val="24"/>
              </w:rPr>
              <w:t xml:space="preserve"> електронний носій або електронною пошто</w:t>
            </w:r>
            <w:r>
              <w:rPr>
                <w:rFonts w:ascii="Times New Roman" w:hAnsi="Times New Roman"/>
                <w:sz w:val="24"/>
                <w:szCs w:val="24"/>
              </w:rPr>
              <w:t xml:space="preserve">ю  електронну версію тексту </w:t>
            </w:r>
            <w:proofErr w:type="spellStart"/>
            <w:r>
              <w:rPr>
                <w:rFonts w:ascii="Times New Roman" w:hAnsi="Times New Roman"/>
                <w:sz w:val="24"/>
                <w:szCs w:val="24"/>
              </w:rPr>
              <w:t>проє</w:t>
            </w:r>
            <w:r w:rsidRPr="00572697">
              <w:rPr>
                <w:rFonts w:ascii="Times New Roman" w:hAnsi="Times New Roman"/>
                <w:sz w:val="24"/>
                <w:szCs w:val="24"/>
              </w:rPr>
              <w:t>кту</w:t>
            </w:r>
            <w:proofErr w:type="spellEnd"/>
            <w:r w:rsidRPr="00572697">
              <w:rPr>
                <w:rFonts w:ascii="Times New Roman" w:hAnsi="Times New Roman"/>
                <w:sz w:val="24"/>
                <w:szCs w:val="24"/>
              </w:rPr>
              <w:t xml:space="preserve"> законодавчого акту, що подається на реєстрацію, та супровод</w:t>
            </w:r>
            <w:r>
              <w:rPr>
                <w:rFonts w:ascii="Times New Roman" w:hAnsi="Times New Roman"/>
                <w:sz w:val="24"/>
                <w:szCs w:val="24"/>
              </w:rPr>
              <w:t>жуючих його матеріалів;</w:t>
            </w:r>
          </w:p>
          <w:p w:rsid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п</w:t>
            </w:r>
            <w:r w:rsidRPr="00572697">
              <w:rPr>
                <w:rFonts w:ascii="Times New Roman" w:hAnsi="Times New Roman"/>
                <w:sz w:val="24"/>
                <w:szCs w:val="24"/>
              </w:rPr>
              <w:t>еревіряє електронний носій на відсутність вірусів за допомогою встановлених антивірусних програм і при потребі здійснює відповідні антивірус</w:t>
            </w:r>
            <w:r>
              <w:rPr>
                <w:rFonts w:ascii="Times New Roman" w:hAnsi="Times New Roman"/>
                <w:sz w:val="24"/>
                <w:szCs w:val="24"/>
              </w:rPr>
              <w:t>ні заходи щодо носія інформації;</w:t>
            </w:r>
          </w:p>
          <w:p w:rsidR="00572697" w:rsidRP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п</w:t>
            </w:r>
            <w:r w:rsidRPr="00572697">
              <w:rPr>
                <w:rFonts w:ascii="Times New Roman" w:hAnsi="Times New Roman"/>
                <w:sz w:val="24"/>
                <w:szCs w:val="24"/>
              </w:rPr>
              <w:t>еревіряє по назві н</w:t>
            </w:r>
            <w:r>
              <w:rPr>
                <w:rFonts w:ascii="Times New Roman" w:hAnsi="Times New Roman"/>
                <w:sz w:val="24"/>
                <w:szCs w:val="24"/>
              </w:rPr>
              <w:t xml:space="preserve">аявність електронної версії </w:t>
            </w:r>
            <w:proofErr w:type="spellStart"/>
            <w:r>
              <w:rPr>
                <w:rFonts w:ascii="Times New Roman" w:hAnsi="Times New Roman"/>
                <w:sz w:val="24"/>
                <w:szCs w:val="24"/>
              </w:rPr>
              <w:t>проє</w:t>
            </w:r>
            <w:r w:rsidRPr="00572697">
              <w:rPr>
                <w:rFonts w:ascii="Times New Roman" w:hAnsi="Times New Roman"/>
                <w:sz w:val="24"/>
                <w:szCs w:val="24"/>
              </w:rPr>
              <w:t>кту</w:t>
            </w:r>
            <w:proofErr w:type="spellEnd"/>
            <w:r w:rsidRPr="00572697">
              <w:rPr>
                <w:rFonts w:ascii="Times New Roman" w:hAnsi="Times New Roman"/>
                <w:sz w:val="24"/>
                <w:szCs w:val="24"/>
              </w:rPr>
              <w:t xml:space="preserve"> та супроводжуючих його матеріалів і відповідність їх технічним вимогам щодо підготовк</w:t>
            </w:r>
            <w:r>
              <w:rPr>
                <w:rFonts w:ascii="Times New Roman" w:hAnsi="Times New Roman"/>
                <w:sz w:val="24"/>
                <w:szCs w:val="24"/>
              </w:rPr>
              <w:t xml:space="preserve">и комп’ютерних версій законопроєктів; </w:t>
            </w:r>
          </w:p>
          <w:p w:rsidR="00572697" w:rsidRP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с</w:t>
            </w:r>
            <w:r w:rsidRPr="00572697">
              <w:rPr>
                <w:rFonts w:ascii="Times New Roman" w:hAnsi="Times New Roman"/>
                <w:sz w:val="24"/>
                <w:szCs w:val="24"/>
              </w:rPr>
              <w:t>истем</w:t>
            </w:r>
            <w:r>
              <w:rPr>
                <w:rFonts w:ascii="Times New Roman" w:hAnsi="Times New Roman"/>
                <w:sz w:val="24"/>
                <w:szCs w:val="24"/>
              </w:rPr>
              <w:t>атизує та здійснює резервування</w:t>
            </w:r>
            <w:r w:rsidRPr="00572697">
              <w:rPr>
                <w:rFonts w:ascii="Times New Roman" w:hAnsi="Times New Roman"/>
                <w:sz w:val="24"/>
                <w:szCs w:val="24"/>
              </w:rPr>
              <w:t xml:space="preserve"> електронних файлів, робить їх прив</w:t>
            </w:r>
            <w:r>
              <w:rPr>
                <w:rFonts w:ascii="Times New Roman" w:hAnsi="Times New Roman"/>
                <w:sz w:val="24"/>
                <w:szCs w:val="24"/>
              </w:rPr>
              <w:t>’</w:t>
            </w:r>
            <w:r w:rsidRPr="00572697">
              <w:rPr>
                <w:rFonts w:ascii="Times New Roman" w:hAnsi="Times New Roman"/>
                <w:sz w:val="24"/>
                <w:szCs w:val="24"/>
              </w:rPr>
              <w:t>язку до відпов</w:t>
            </w:r>
            <w:r w:rsidR="001E5028">
              <w:rPr>
                <w:rFonts w:ascii="Times New Roman" w:hAnsi="Times New Roman"/>
                <w:sz w:val="24"/>
                <w:szCs w:val="24"/>
              </w:rPr>
              <w:t xml:space="preserve">ідних супроводжуючих матеріалів та </w:t>
            </w:r>
            <w:proofErr w:type="spellStart"/>
            <w:r>
              <w:rPr>
                <w:rFonts w:ascii="Times New Roman" w:hAnsi="Times New Roman"/>
                <w:sz w:val="24"/>
                <w:szCs w:val="24"/>
              </w:rPr>
              <w:t>п</w:t>
            </w:r>
            <w:r w:rsidRPr="00572697">
              <w:rPr>
                <w:rFonts w:ascii="Times New Roman" w:hAnsi="Times New Roman"/>
                <w:sz w:val="24"/>
                <w:szCs w:val="24"/>
              </w:rPr>
              <w:t>ереносить</w:t>
            </w:r>
            <w:proofErr w:type="spellEnd"/>
            <w:r w:rsidRPr="00572697">
              <w:rPr>
                <w:rFonts w:ascii="Times New Roman" w:hAnsi="Times New Roman"/>
                <w:sz w:val="24"/>
                <w:szCs w:val="24"/>
              </w:rPr>
              <w:t xml:space="preserve"> їх з електронного носія д</w:t>
            </w:r>
            <w:r>
              <w:rPr>
                <w:rFonts w:ascii="Times New Roman" w:hAnsi="Times New Roman"/>
                <w:sz w:val="24"/>
                <w:szCs w:val="24"/>
              </w:rPr>
              <w:t xml:space="preserve">о комп’ютерної мережі законопроєктів; </w:t>
            </w:r>
          </w:p>
          <w:p w:rsidR="00572697" w:rsidRP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 xml:space="preserve">веде облік </w:t>
            </w:r>
            <w:proofErr w:type="spellStart"/>
            <w:r>
              <w:rPr>
                <w:rFonts w:ascii="Times New Roman" w:hAnsi="Times New Roman"/>
                <w:sz w:val="24"/>
                <w:szCs w:val="24"/>
              </w:rPr>
              <w:t>проє</w:t>
            </w:r>
            <w:r w:rsidRPr="00572697">
              <w:rPr>
                <w:rFonts w:ascii="Times New Roman" w:hAnsi="Times New Roman"/>
                <w:sz w:val="24"/>
                <w:szCs w:val="24"/>
              </w:rPr>
              <w:t>ктів</w:t>
            </w:r>
            <w:proofErr w:type="spellEnd"/>
            <w:r w:rsidRPr="00572697">
              <w:rPr>
                <w:rFonts w:ascii="Times New Roman" w:hAnsi="Times New Roman"/>
                <w:sz w:val="24"/>
                <w:szCs w:val="24"/>
              </w:rPr>
              <w:t xml:space="preserve"> законодавчих актів, які подані для ре</w:t>
            </w:r>
            <w:r>
              <w:rPr>
                <w:rFonts w:ascii="Times New Roman" w:hAnsi="Times New Roman"/>
                <w:sz w:val="24"/>
                <w:szCs w:val="24"/>
              </w:rPr>
              <w:t>єстрації без електронних версій, з</w:t>
            </w:r>
            <w:r w:rsidRPr="00572697">
              <w:rPr>
                <w:rFonts w:ascii="Times New Roman" w:hAnsi="Times New Roman"/>
                <w:sz w:val="24"/>
                <w:szCs w:val="24"/>
              </w:rPr>
              <w:t xml:space="preserve">абезпечує їх комплектування шляхом зв’язку з суб’єктами права законодавчої ініціативи або їхніми </w:t>
            </w:r>
            <w:r>
              <w:rPr>
                <w:rFonts w:ascii="Times New Roman" w:hAnsi="Times New Roman"/>
                <w:sz w:val="24"/>
                <w:szCs w:val="24"/>
              </w:rPr>
              <w:t xml:space="preserve">помічниками; </w:t>
            </w:r>
          </w:p>
          <w:p w:rsid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з</w:t>
            </w:r>
            <w:r w:rsidRPr="00572697">
              <w:rPr>
                <w:rFonts w:ascii="Times New Roman" w:hAnsi="Times New Roman"/>
                <w:sz w:val="24"/>
                <w:szCs w:val="24"/>
              </w:rPr>
              <w:t xml:space="preserve">абезпечує виготовлення необхідної </w:t>
            </w:r>
            <w:r>
              <w:rPr>
                <w:rFonts w:ascii="Times New Roman" w:hAnsi="Times New Roman"/>
                <w:sz w:val="24"/>
                <w:szCs w:val="24"/>
              </w:rPr>
              <w:t>кількості примірників законопроє</w:t>
            </w:r>
            <w:r w:rsidRPr="00572697">
              <w:rPr>
                <w:rFonts w:ascii="Times New Roman" w:hAnsi="Times New Roman"/>
                <w:sz w:val="24"/>
                <w:szCs w:val="24"/>
              </w:rPr>
              <w:t>ктів для комітетів Верховної Ради України, тимчасових слідчих та спеціальних депутатських комісій, депутатських фракцій і груп у Верховній Раді України, керівництва Апарату</w:t>
            </w:r>
            <w:r>
              <w:rPr>
                <w:rFonts w:ascii="Times New Roman" w:hAnsi="Times New Roman"/>
                <w:sz w:val="24"/>
                <w:szCs w:val="24"/>
              </w:rPr>
              <w:t xml:space="preserve"> </w:t>
            </w:r>
            <w:r w:rsidRPr="00572697">
              <w:rPr>
                <w:rFonts w:ascii="Times New Roman" w:hAnsi="Times New Roman"/>
                <w:sz w:val="24"/>
                <w:szCs w:val="24"/>
              </w:rPr>
              <w:t>Верховної Ради України, Адміністрації Президента України, Кабінету Міністрів України та надсилає їх для опрацювання у відповідності з одержано</w:t>
            </w:r>
            <w:r>
              <w:rPr>
                <w:rFonts w:ascii="Times New Roman" w:hAnsi="Times New Roman"/>
                <w:sz w:val="24"/>
                <w:szCs w:val="24"/>
              </w:rPr>
              <w:t>ю резолюцією;</w:t>
            </w:r>
          </w:p>
          <w:p w:rsidR="00572697" w:rsidRP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 xml:space="preserve">передає </w:t>
            </w:r>
            <w:proofErr w:type="spellStart"/>
            <w:r>
              <w:rPr>
                <w:rFonts w:ascii="Times New Roman" w:hAnsi="Times New Roman"/>
                <w:sz w:val="24"/>
                <w:szCs w:val="24"/>
              </w:rPr>
              <w:t>законопроє</w:t>
            </w:r>
            <w:r w:rsidRPr="00572697">
              <w:rPr>
                <w:rFonts w:ascii="Times New Roman" w:hAnsi="Times New Roman"/>
                <w:sz w:val="24"/>
                <w:szCs w:val="24"/>
              </w:rPr>
              <w:t>кти</w:t>
            </w:r>
            <w:proofErr w:type="spellEnd"/>
            <w:r w:rsidRPr="00572697">
              <w:rPr>
                <w:rFonts w:ascii="Times New Roman" w:hAnsi="Times New Roman"/>
                <w:sz w:val="24"/>
                <w:szCs w:val="24"/>
              </w:rPr>
              <w:t xml:space="preserve"> до управління автоматизованої обробки документів Головного управління документального </w:t>
            </w:r>
            <w:r w:rsidRPr="00572697">
              <w:rPr>
                <w:rFonts w:ascii="Times New Roman" w:hAnsi="Times New Roman"/>
                <w:sz w:val="24"/>
                <w:szCs w:val="24"/>
              </w:rPr>
              <w:lastRenderedPageBreak/>
              <w:t xml:space="preserve">забезпечення </w:t>
            </w:r>
            <w:r>
              <w:rPr>
                <w:rFonts w:ascii="Times New Roman" w:hAnsi="Times New Roman"/>
                <w:sz w:val="24"/>
                <w:szCs w:val="24"/>
              </w:rPr>
              <w:t>Апарату Верховної Ради України</w:t>
            </w:r>
            <w:r w:rsidRPr="00572697">
              <w:rPr>
                <w:rFonts w:ascii="Times New Roman" w:hAnsi="Times New Roman"/>
                <w:sz w:val="24"/>
                <w:szCs w:val="24"/>
              </w:rPr>
              <w:t xml:space="preserve"> на тиражування їх</w:t>
            </w:r>
            <w:r>
              <w:rPr>
                <w:rFonts w:ascii="Times New Roman" w:hAnsi="Times New Roman"/>
                <w:sz w:val="24"/>
                <w:szCs w:val="24"/>
              </w:rPr>
              <w:t xml:space="preserve"> для народних депутатів України; </w:t>
            </w:r>
          </w:p>
          <w:p w:rsidR="00572697" w:rsidRPr="00572697" w:rsidRDefault="00572697" w:rsidP="00572697">
            <w:pPr>
              <w:shd w:val="clear" w:color="auto" w:fill="FFFFFF"/>
              <w:tabs>
                <w:tab w:val="left" w:pos="-5040"/>
              </w:tabs>
              <w:spacing w:after="0" w:line="240" w:lineRule="auto"/>
              <w:ind w:right="1" w:firstLine="318"/>
              <w:jc w:val="both"/>
              <w:rPr>
                <w:rFonts w:ascii="Times New Roman" w:hAnsi="Times New Roman"/>
                <w:sz w:val="24"/>
                <w:szCs w:val="24"/>
              </w:rPr>
            </w:pPr>
            <w:r>
              <w:rPr>
                <w:rFonts w:ascii="Times New Roman" w:hAnsi="Times New Roman"/>
                <w:sz w:val="24"/>
                <w:szCs w:val="24"/>
              </w:rPr>
              <w:t>з</w:t>
            </w:r>
            <w:r w:rsidRPr="00572697">
              <w:rPr>
                <w:rFonts w:ascii="Times New Roman" w:hAnsi="Times New Roman"/>
                <w:sz w:val="24"/>
                <w:szCs w:val="24"/>
              </w:rPr>
              <w:t>абезпечує ведення діловодства у відділі та веде справи ко</w:t>
            </w:r>
            <w:r>
              <w:rPr>
                <w:rFonts w:ascii="Times New Roman" w:hAnsi="Times New Roman"/>
                <w:sz w:val="24"/>
                <w:szCs w:val="24"/>
              </w:rPr>
              <w:t>нтрольних примірників законопроє</w:t>
            </w:r>
            <w:r w:rsidRPr="00572697">
              <w:rPr>
                <w:rFonts w:ascii="Times New Roman" w:hAnsi="Times New Roman"/>
                <w:sz w:val="24"/>
                <w:szCs w:val="24"/>
              </w:rPr>
              <w:t>ктів, які знаходяться на розгляді Верховної Ради України, до прийняття кін</w:t>
            </w:r>
            <w:r>
              <w:rPr>
                <w:rFonts w:ascii="Times New Roman" w:hAnsi="Times New Roman"/>
                <w:sz w:val="24"/>
                <w:szCs w:val="24"/>
              </w:rPr>
              <w:t xml:space="preserve">цевого рішення щодо їх розгляду; </w:t>
            </w:r>
          </w:p>
          <w:p w:rsidR="0040430C" w:rsidRPr="00572697" w:rsidRDefault="00572697" w:rsidP="00572697">
            <w:pPr>
              <w:shd w:val="clear" w:color="auto" w:fill="FFFFFF"/>
              <w:tabs>
                <w:tab w:val="left" w:pos="-5040"/>
              </w:tabs>
              <w:spacing w:after="0" w:line="240" w:lineRule="auto"/>
              <w:ind w:right="1" w:firstLine="321"/>
              <w:jc w:val="both"/>
              <w:rPr>
                <w:rFonts w:ascii="Times New Roman" w:eastAsia="Times New Roman" w:hAnsi="Times New Roman"/>
                <w:sz w:val="16"/>
                <w:szCs w:val="16"/>
                <w:lang w:eastAsia="ru-RU"/>
              </w:rPr>
            </w:pPr>
            <w:r>
              <w:rPr>
                <w:rFonts w:ascii="Times New Roman" w:hAnsi="Times New Roman"/>
                <w:sz w:val="24"/>
                <w:szCs w:val="24"/>
              </w:rPr>
              <w:t>в</w:t>
            </w:r>
            <w:r w:rsidRPr="00572697">
              <w:rPr>
                <w:rFonts w:ascii="Times New Roman" w:hAnsi="Times New Roman"/>
                <w:sz w:val="24"/>
                <w:szCs w:val="24"/>
              </w:rPr>
              <w:t>иконує інші завдання та доручення керівництва Головного управління та відділу в межах своєї компетенції</w:t>
            </w:r>
            <w:r>
              <w:rPr>
                <w:rFonts w:ascii="Times New Roman" w:hAnsi="Times New Roman"/>
                <w:sz w:val="24"/>
                <w:szCs w:val="24"/>
              </w:rPr>
              <w:t xml:space="preserve"> </w:t>
            </w:r>
          </w:p>
        </w:tc>
      </w:tr>
      <w:tr w:rsidR="00727A89" w:rsidRPr="00E969BC" w:rsidTr="0040430C">
        <w:trPr>
          <w:trHeight w:val="2220"/>
        </w:trPr>
        <w:tc>
          <w:tcPr>
            <w:tcW w:w="2830" w:type="dxa"/>
            <w:gridSpan w:val="2"/>
            <w:shd w:val="clear" w:color="auto" w:fill="auto"/>
          </w:tcPr>
          <w:p w:rsidR="00727A89" w:rsidRPr="00E969BC" w:rsidRDefault="00727A89" w:rsidP="00727A89">
            <w:pPr>
              <w:tabs>
                <w:tab w:val="left" w:pos="317"/>
              </w:tabs>
              <w:rPr>
                <w:rFonts w:ascii="Times New Roman" w:hAnsi="Times New Roman"/>
                <w:sz w:val="24"/>
                <w:szCs w:val="24"/>
              </w:rPr>
            </w:pPr>
            <w:r w:rsidRPr="00E969BC">
              <w:rPr>
                <w:rFonts w:ascii="Times New Roman" w:hAnsi="Times New Roman"/>
                <w:sz w:val="24"/>
                <w:szCs w:val="24"/>
              </w:rPr>
              <w:lastRenderedPageBreak/>
              <w:t>Умови оплати праці</w:t>
            </w:r>
          </w:p>
        </w:tc>
        <w:tc>
          <w:tcPr>
            <w:tcW w:w="6521" w:type="dxa"/>
            <w:shd w:val="clear" w:color="auto" w:fill="auto"/>
          </w:tcPr>
          <w:p w:rsidR="00727A89" w:rsidRPr="00E969BC" w:rsidRDefault="00727A89" w:rsidP="00727A89">
            <w:pPr>
              <w:tabs>
                <w:tab w:val="left" w:pos="415"/>
              </w:tabs>
              <w:spacing w:after="0"/>
              <w:ind w:left="34"/>
              <w:rPr>
                <w:rFonts w:ascii="Times New Roman" w:hAnsi="Times New Roman"/>
                <w:sz w:val="24"/>
                <w:szCs w:val="24"/>
              </w:rPr>
            </w:pPr>
            <w:r w:rsidRPr="00E969BC">
              <w:rPr>
                <w:rFonts w:ascii="Times New Roman" w:hAnsi="Times New Roman"/>
                <w:sz w:val="24"/>
                <w:szCs w:val="24"/>
              </w:rPr>
              <w:t>посадовий оклад –</w:t>
            </w:r>
            <w:r>
              <w:rPr>
                <w:rFonts w:ascii="Times New Roman" w:hAnsi="Times New Roman"/>
                <w:sz w:val="24"/>
                <w:szCs w:val="24"/>
              </w:rPr>
              <w:t xml:space="preserve"> </w:t>
            </w:r>
            <w:r w:rsidR="00AE3591" w:rsidRPr="0016646F">
              <w:rPr>
                <w:rFonts w:ascii="Times New Roman" w:hAnsi="Times New Roman"/>
                <w:sz w:val="24"/>
                <w:szCs w:val="24"/>
              </w:rPr>
              <w:t>14 300</w:t>
            </w:r>
            <w:r w:rsidR="00AE3591" w:rsidRPr="00AE3591">
              <w:rPr>
                <w:rFonts w:ascii="Times New Roman" w:hAnsi="Times New Roman"/>
                <w:sz w:val="24"/>
                <w:szCs w:val="24"/>
              </w:rPr>
              <w:t xml:space="preserve"> </w:t>
            </w:r>
            <w:r w:rsidRPr="00AE3591">
              <w:rPr>
                <w:rFonts w:ascii="Times New Roman" w:hAnsi="Times New Roman"/>
                <w:sz w:val="24"/>
                <w:szCs w:val="24"/>
              </w:rPr>
              <w:t>гривень</w:t>
            </w:r>
            <w:r w:rsidRPr="00E969BC">
              <w:rPr>
                <w:rFonts w:ascii="Times New Roman" w:hAnsi="Times New Roman"/>
                <w:sz w:val="24"/>
                <w:szCs w:val="24"/>
              </w:rPr>
              <w:t>;</w:t>
            </w:r>
          </w:p>
          <w:p w:rsidR="00727A89" w:rsidRDefault="00727A89" w:rsidP="00727A89">
            <w:pPr>
              <w:tabs>
                <w:tab w:val="left" w:pos="415"/>
              </w:tabs>
              <w:spacing w:after="0"/>
              <w:ind w:left="34"/>
              <w:jc w:val="both"/>
              <w:rPr>
                <w:rFonts w:ascii="Times New Roman" w:hAnsi="Times New Roman"/>
                <w:sz w:val="24"/>
                <w:szCs w:val="24"/>
              </w:rPr>
            </w:pPr>
            <w:r w:rsidRPr="00E969BC">
              <w:rPr>
                <w:rFonts w:ascii="Times New Roman" w:hAnsi="Times New Roman"/>
                <w:sz w:val="24"/>
                <w:szCs w:val="24"/>
              </w:rPr>
              <w:t>надбавк</w:t>
            </w:r>
            <w:r>
              <w:rPr>
                <w:rFonts w:ascii="Times New Roman" w:hAnsi="Times New Roman"/>
                <w:sz w:val="24"/>
                <w:szCs w:val="24"/>
              </w:rPr>
              <w:t xml:space="preserve">а до посадового окладу за ранг </w:t>
            </w:r>
            <w:r w:rsidRPr="00E969BC">
              <w:rPr>
                <w:rFonts w:ascii="Times New Roman" w:hAnsi="Times New Roman"/>
                <w:sz w:val="24"/>
                <w:szCs w:val="24"/>
              </w:rPr>
              <w:t>відповідно до постанови Кабінету М</w:t>
            </w:r>
            <w:r>
              <w:rPr>
                <w:rFonts w:ascii="Times New Roman" w:hAnsi="Times New Roman"/>
                <w:sz w:val="24"/>
                <w:szCs w:val="24"/>
              </w:rPr>
              <w:t xml:space="preserve">іністрів України від 18 січня </w:t>
            </w:r>
            <w:r w:rsidRPr="00E969BC">
              <w:rPr>
                <w:rFonts w:ascii="Times New Roman" w:hAnsi="Times New Roman"/>
                <w:sz w:val="24"/>
                <w:szCs w:val="24"/>
              </w:rPr>
              <w:t>2017 р.     № 15 "Питання оплати праці працівників державних органів" (зі змінами);</w:t>
            </w:r>
            <w:r>
              <w:rPr>
                <w:rFonts w:ascii="Times New Roman" w:hAnsi="Times New Roman"/>
                <w:sz w:val="24"/>
                <w:szCs w:val="24"/>
              </w:rPr>
              <w:t xml:space="preserve"> </w:t>
            </w:r>
          </w:p>
          <w:p w:rsidR="00727A89" w:rsidRPr="00E969BC" w:rsidRDefault="00727A89" w:rsidP="00727A89">
            <w:pPr>
              <w:tabs>
                <w:tab w:val="left" w:pos="415"/>
              </w:tabs>
              <w:spacing w:after="0"/>
              <w:ind w:left="34"/>
              <w:jc w:val="both"/>
              <w:rPr>
                <w:rFonts w:ascii="Times New Roman" w:hAnsi="Times New Roman"/>
                <w:sz w:val="24"/>
                <w:szCs w:val="24"/>
              </w:rPr>
            </w:pPr>
            <w:r w:rsidRPr="00E969BC">
              <w:rPr>
                <w:rFonts w:ascii="Times New Roman" w:hAnsi="Times New Roman"/>
                <w:sz w:val="24"/>
                <w:szCs w:val="24"/>
              </w:rPr>
              <w:t>надбавки, доплати</w:t>
            </w:r>
            <w:r w:rsidRPr="00E969BC">
              <w:rPr>
                <w:rFonts w:ascii="Times New Roman" w:hAnsi="Times New Roman"/>
                <w:sz w:val="24"/>
                <w:szCs w:val="24"/>
                <w:lang w:val="ru-RU"/>
              </w:rPr>
              <w:t>,</w:t>
            </w:r>
            <w:r w:rsidRPr="00E969BC">
              <w:rPr>
                <w:rFonts w:ascii="Times New Roman" w:hAnsi="Times New Roman"/>
                <w:sz w:val="24"/>
                <w:szCs w:val="24"/>
              </w:rPr>
              <w:t xml:space="preserve"> премії та компенсації  відповідно до статті 52 Закону України "Про державну службу"</w:t>
            </w:r>
          </w:p>
        </w:tc>
      </w:tr>
      <w:tr w:rsidR="00727A89" w:rsidRPr="00572697" w:rsidTr="00A90F11">
        <w:trPr>
          <w:trHeight w:val="635"/>
        </w:trPr>
        <w:tc>
          <w:tcPr>
            <w:tcW w:w="2830" w:type="dxa"/>
            <w:gridSpan w:val="2"/>
            <w:shd w:val="clear" w:color="auto" w:fill="auto"/>
          </w:tcPr>
          <w:p w:rsidR="00727A89" w:rsidRPr="000259FF" w:rsidRDefault="00727A89" w:rsidP="00727A89">
            <w:pPr>
              <w:pStyle w:val="a3"/>
              <w:tabs>
                <w:tab w:val="left" w:pos="317"/>
              </w:tabs>
              <w:ind w:left="0"/>
              <w:rPr>
                <w:szCs w:val="28"/>
                <w:lang w:val="uk-UA"/>
              </w:rPr>
            </w:pPr>
            <w:r w:rsidRPr="000259FF">
              <w:rPr>
                <w:szCs w:val="28"/>
                <w:lang w:val="uk-UA"/>
              </w:rPr>
              <w:t xml:space="preserve">Інформація про строковість чи безстроковість призначення на посаду </w:t>
            </w:r>
          </w:p>
        </w:tc>
        <w:tc>
          <w:tcPr>
            <w:tcW w:w="6521" w:type="dxa"/>
            <w:shd w:val="clear" w:color="auto" w:fill="auto"/>
          </w:tcPr>
          <w:p w:rsidR="00727A89" w:rsidRPr="000259FF" w:rsidRDefault="00572697" w:rsidP="000259FF">
            <w:pPr>
              <w:spacing w:before="120" w:after="120" w:line="240" w:lineRule="auto"/>
              <w:jc w:val="both"/>
              <w:rPr>
                <w:rFonts w:ascii="Times New Roman" w:hAnsi="Times New Roman"/>
                <w:bCs/>
                <w:sz w:val="24"/>
                <w:szCs w:val="24"/>
                <w:shd w:val="clear" w:color="auto" w:fill="FFFFFF"/>
              </w:rPr>
            </w:pPr>
            <w:r w:rsidRPr="000259FF">
              <w:rPr>
                <w:rFonts w:ascii="Times New Roman" w:hAnsi="Times New Roman"/>
                <w:sz w:val="24"/>
                <w:szCs w:val="24"/>
              </w:rPr>
              <w:t xml:space="preserve">Строкове, на період </w:t>
            </w:r>
            <w:r w:rsidRPr="000259FF">
              <w:rPr>
                <w:rFonts w:ascii="Times New Roman" w:hAnsi="Times New Roman"/>
                <w:sz w:val="24"/>
                <w:szCs w:val="24"/>
                <w:shd w:val="clear" w:color="auto" w:fill="FFFFFF"/>
              </w:rPr>
              <w:t xml:space="preserve">відсутності державного службовця, за яким відповідно до Закону </w:t>
            </w:r>
            <w:r w:rsidRPr="000259FF">
              <w:rPr>
                <w:rFonts w:ascii="Times New Roman" w:hAnsi="Times New Roman"/>
                <w:sz w:val="24"/>
                <w:szCs w:val="24"/>
              </w:rPr>
              <w:t xml:space="preserve">України "Про державну службу" </w:t>
            </w:r>
            <w:r w:rsidRPr="000259FF">
              <w:rPr>
                <w:rFonts w:ascii="Times New Roman" w:hAnsi="Times New Roman"/>
                <w:sz w:val="24"/>
                <w:szCs w:val="24"/>
                <w:shd w:val="clear" w:color="auto" w:fill="FFFFFF"/>
              </w:rPr>
              <w:t>зберігається посада державної служби (</w:t>
            </w:r>
            <w:r w:rsidRPr="000259FF">
              <w:rPr>
                <w:rFonts w:ascii="Times New Roman" w:hAnsi="Times New Roman"/>
                <w:bCs/>
                <w:sz w:val="24"/>
                <w:szCs w:val="24"/>
                <w:shd w:val="clear" w:color="auto" w:fill="FFFFFF"/>
              </w:rPr>
              <w:t>відпустка для догляду за дитиною до досягнення нею трирічного віку)</w:t>
            </w:r>
            <w:r w:rsidR="00B13672" w:rsidRPr="000259FF">
              <w:rPr>
                <w:rFonts w:ascii="Times New Roman" w:hAnsi="Times New Roman"/>
                <w:bCs/>
                <w:sz w:val="24"/>
                <w:szCs w:val="24"/>
                <w:shd w:val="clear" w:color="auto" w:fill="FFFFFF"/>
              </w:rPr>
              <w:t>.</w:t>
            </w:r>
          </w:p>
          <w:p w:rsidR="00572697" w:rsidRPr="00572697" w:rsidRDefault="00B13672" w:rsidP="000259FF">
            <w:pPr>
              <w:spacing w:before="120" w:after="120" w:line="240" w:lineRule="auto"/>
              <w:jc w:val="both"/>
              <w:rPr>
                <w:rFonts w:ascii="Times New Roman" w:hAnsi="Times New Roman"/>
                <w:sz w:val="24"/>
                <w:szCs w:val="24"/>
              </w:rPr>
            </w:pPr>
            <w:r w:rsidRPr="000259FF">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727A89" w:rsidRPr="000259FF" w:rsidTr="00D309E2">
        <w:trPr>
          <w:trHeight w:val="2557"/>
        </w:trPr>
        <w:tc>
          <w:tcPr>
            <w:tcW w:w="2830" w:type="dxa"/>
            <w:gridSpan w:val="2"/>
            <w:shd w:val="clear" w:color="auto" w:fill="auto"/>
          </w:tcPr>
          <w:p w:rsidR="00727A89" w:rsidRPr="000259FF" w:rsidRDefault="00727A89" w:rsidP="00727A89">
            <w:pPr>
              <w:pStyle w:val="a3"/>
              <w:tabs>
                <w:tab w:val="left" w:pos="317"/>
              </w:tabs>
              <w:ind w:left="0"/>
              <w:rPr>
                <w:szCs w:val="28"/>
                <w:lang w:val="uk-UA"/>
              </w:rPr>
            </w:pPr>
            <w:r w:rsidRPr="000259FF">
              <w:rPr>
                <w:lang w:val="uk-UA"/>
              </w:rPr>
              <w:t>Перелік інформації, необхідної для участі в конкурсі, та строк її подання</w:t>
            </w:r>
          </w:p>
        </w:tc>
        <w:tc>
          <w:tcPr>
            <w:tcW w:w="6521" w:type="dxa"/>
            <w:shd w:val="clear" w:color="auto" w:fill="auto"/>
          </w:tcPr>
          <w:p w:rsidR="00727A89" w:rsidRPr="000259FF" w:rsidRDefault="00727A89" w:rsidP="00727A89">
            <w:pPr>
              <w:pStyle w:val="a9"/>
              <w:numPr>
                <w:ilvl w:val="1"/>
                <w:numId w:val="1"/>
              </w:numPr>
              <w:tabs>
                <w:tab w:val="left" w:pos="315"/>
              </w:tabs>
              <w:spacing w:before="0"/>
              <w:ind w:left="34" w:right="33" w:hanging="3"/>
              <w:jc w:val="both"/>
              <w:rPr>
                <w:rFonts w:ascii="Times New Roman" w:hAnsi="Times New Roman"/>
                <w:sz w:val="24"/>
                <w:szCs w:val="24"/>
              </w:rPr>
            </w:pPr>
            <w:r w:rsidRPr="000259FF">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 – Порядок);</w:t>
            </w:r>
          </w:p>
          <w:p w:rsidR="00727A89" w:rsidRPr="000259FF" w:rsidRDefault="00727A89" w:rsidP="00727A89">
            <w:pPr>
              <w:pStyle w:val="a9"/>
              <w:numPr>
                <w:ilvl w:val="1"/>
                <w:numId w:val="1"/>
              </w:numPr>
              <w:tabs>
                <w:tab w:val="left" w:pos="315"/>
              </w:tabs>
              <w:ind w:left="34" w:hanging="3"/>
              <w:jc w:val="both"/>
              <w:rPr>
                <w:rFonts w:ascii="Times New Roman" w:hAnsi="Times New Roman"/>
                <w:sz w:val="24"/>
                <w:szCs w:val="24"/>
              </w:rPr>
            </w:pPr>
            <w:r w:rsidRPr="000259FF">
              <w:rPr>
                <w:rFonts w:ascii="Times New Roman" w:hAnsi="Times New Roman"/>
                <w:sz w:val="24"/>
                <w:szCs w:val="24"/>
              </w:rPr>
              <w:t>резюме за формою згідно з додатком 2</w:t>
            </w:r>
            <w:r w:rsidRPr="000259FF">
              <w:rPr>
                <w:rFonts w:ascii="Times New Roman" w:hAnsi="Times New Roman"/>
                <w:sz w:val="24"/>
                <w:szCs w:val="24"/>
                <w:vertAlign w:val="superscript"/>
              </w:rPr>
              <w:t>1</w:t>
            </w:r>
            <w:r w:rsidRPr="000259FF">
              <w:rPr>
                <w:rFonts w:ascii="Times New Roman" w:hAnsi="Times New Roman"/>
                <w:sz w:val="24"/>
                <w:szCs w:val="24"/>
              </w:rPr>
              <w:t xml:space="preserve"> до Порядку, в якому обов’язково зазначається така інформація:</w:t>
            </w:r>
          </w:p>
          <w:p w:rsidR="00727A89" w:rsidRPr="000259FF" w:rsidRDefault="00727A89" w:rsidP="00727A89">
            <w:pPr>
              <w:pStyle w:val="a9"/>
              <w:tabs>
                <w:tab w:val="left" w:pos="315"/>
              </w:tabs>
              <w:spacing w:before="60"/>
              <w:ind w:left="34" w:hanging="3"/>
              <w:jc w:val="both"/>
              <w:rPr>
                <w:rFonts w:ascii="Times New Roman" w:hAnsi="Times New Roman"/>
                <w:sz w:val="24"/>
                <w:szCs w:val="24"/>
              </w:rPr>
            </w:pPr>
            <w:r w:rsidRPr="000259FF">
              <w:rPr>
                <w:rFonts w:ascii="Times New Roman" w:hAnsi="Times New Roman"/>
                <w:sz w:val="24"/>
                <w:szCs w:val="24"/>
              </w:rPr>
              <w:t>прізвище, ім’я, по батькові кандидата;</w:t>
            </w:r>
          </w:p>
          <w:p w:rsidR="00727A89" w:rsidRPr="000259FF" w:rsidRDefault="00727A89" w:rsidP="00727A89">
            <w:pPr>
              <w:pStyle w:val="a9"/>
              <w:tabs>
                <w:tab w:val="left" w:pos="315"/>
              </w:tabs>
              <w:spacing w:before="60" w:line="254" w:lineRule="auto"/>
              <w:ind w:left="34" w:hanging="3"/>
              <w:jc w:val="both"/>
              <w:rPr>
                <w:rFonts w:ascii="Times New Roman" w:hAnsi="Times New Roman"/>
                <w:sz w:val="24"/>
                <w:szCs w:val="24"/>
              </w:rPr>
            </w:pPr>
            <w:r w:rsidRPr="000259FF">
              <w:rPr>
                <w:rFonts w:ascii="Times New Roman" w:hAnsi="Times New Roman"/>
                <w:sz w:val="24"/>
                <w:szCs w:val="24"/>
              </w:rPr>
              <w:t>число, місяць, рік народження;</w:t>
            </w:r>
          </w:p>
          <w:p w:rsidR="00727A89" w:rsidRPr="000259FF" w:rsidRDefault="00727A89" w:rsidP="00727A89">
            <w:pPr>
              <w:pStyle w:val="a9"/>
              <w:tabs>
                <w:tab w:val="left" w:pos="315"/>
              </w:tabs>
              <w:spacing w:before="60"/>
              <w:ind w:left="34" w:hanging="3"/>
              <w:jc w:val="both"/>
              <w:rPr>
                <w:rFonts w:ascii="Times New Roman" w:hAnsi="Times New Roman"/>
                <w:sz w:val="24"/>
                <w:szCs w:val="24"/>
              </w:rPr>
            </w:pPr>
            <w:r w:rsidRPr="000259FF">
              <w:rPr>
                <w:rFonts w:ascii="Times New Roman" w:hAnsi="Times New Roman"/>
                <w:sz w:val="24"/>
                <w:szCs w:val="24"/>
              </w:rPr>
              <w:t>реквізити документа, що посвідчує особу та підтверджує громадянство України;</w:t>
            </w:r>
          </w:p>
          <w:p w:rsidR="00727A89" w:rsidRPr="000259FF" w:rsidRDefault="00727A89" w:rsidP="00727A89">
            <w:pPr>
              <w:pStyle w:val="a9"/>
              <w:tabs>
                <w:tab w:val="left" w:pos="315"/>
              </w:tabs>
              <w:spacing w:before="60"/>
              <w:ind w:left="34" w:hanging="3"/>
              <w:jc w:val="both"/>
              <w:rPr>
                <w:rFonts w:ascii="Times New Roman" w:hAnsi="Times New Roman"/>
                <w:sz w:val="24"/>
                <w:szCs w:val="24"/>
              </w:rPr>
            </w:pPr>
            <w:r w:rsidRPr="000259FF">
              <w:rPr>
                <w:rFonts w:ascii="Times New Roman" w:hAnsi="Times New Roman"/>
                <w:sz w:val="24"/>
                <w:szCs w:val="24"/>
              </w:rPr>
              <w:t>підтвердження наявності відповідного ступеня вищої освіти;</w:t>
            </w:r>
          </w:p>
          <w:p w:rsidR="00727A89" w:rsidRPr="000259FF" w:rsidRDefault="00727A89" w:rsidP="00727A89">
            <w:pPr>
              <w:pStyle w:val="a9"/>
              <w:tabs>
                <w:tab w:val="left" w:pos="315"/>
              </w:tabs>
              <w:spacing w:before="60"/>
              <w:ind w:left="34" w:hanging="3"/>
              <w:jc w:val="both"/>
              <w:rPr>
                <w:rFonts w:ascii="Times New Roman" w:hAnsi="Times New Roman"/>
                <w:sz w:val="24"/>
                <w:szCs w:val="24"/>
              </w:rPr>
            </w:pPr>
            <w:r w:rsidRPr="000259FF">
              <w:rPr>
                <w:rFonts w:ascii="Times New Roman" w:hAnsi="Times New Roman"/>
                <w:sz w:val="24"/>
                <w:szCs w:val="24"/>
              </w:rPr>
              <w:t>підтвердження рівня вільного володіння державною мовою;</w:t>
            </w:r>
          </w:p>
          <w:p w:rsidR="00727A89" w:rsidRPr="000259FF" w:rsidRDefault="00727A89" w:rsidP="00727A89">
            <w:pPr>
              <w:pStyle w:val="a9"/>
              <w:tabs>
                <w:tab w:val="left" w:pos="315"/>
              </w:tabs>
              <w:spacing w:before="60"/>
              <w:ind w:left="34" w:hanging="3"/>
              <w:jc w:val="both"/>
              <w:rPr>
                <w:rFonts w:ascii="Times New Roman" w:hAnsi="Times New Roman"/>
                <w:sz w:val="24"/>
                <w:szCs w:val="24"/>
              </w:rPr>
            </w:pPr>
            <w:r w:rsidRPr="000259FF">
              <w:rPr>
                <w:rFonts w:ascii="Times New Roman" w:hAnsi="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w:t>
            </w:r>
            <w:r w:rsidR="0040430C" w:rsidRPr="000259FF">
              <w:rPr>
                <w:rFonts w:ascii="Times New Roman" w:hAnsi="Times New Roman"/>
                <w:sz w:val="24"/>
                <w:szCs w:val="24"/>
              </w:rPr>
              <w:t>курсу, та на керівних посадах (</w:t>
            </w:r>
            <w:r w:rsidRPr="000259FF">
              <w:rPr>
                <w:rFonts w:ascii="Times New Roman" w:hAnsi="Times New Roman"/>
                <w:sz w:val="24"/>
                <w:szCs w:val="24"/>
              </w:rPr>
              <w:t>за наявності відповідних вимог);</w:t>
            </w:r>
          </w:p>
          <w:p w:rsidR="00727A89" w:rsidRPr="000259FF" w:rsidRDefault="00727A89" w:rsidP="00727A89">
            <w:pPr>
              <w:pStyle w:val="a9"/>
              <w:numPr>
                <w:ilvl w:val="1"/>
                <w:numId w:val="1"/>
              </w:numPr>
              <w:tabs>
                <w:tab w:val="left" w:pos="315"/>
              </w:tabs>
              <w:ind w:left="34" w:hanging="3"/>
              <w:jc w:val="both"/>
              <w:rPr>
                <w:rFonts w:ascii="Times New Roman" w:hAnsi="Times New Roman"/>
                <w:sz w:val="24"/>
                <w:szCs w:val="24"/>
              </w:rPr>
            </w:pPr>
            <w:r w:rsidRPr="000259FF">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Pr="000259FF">
              <w:rPr>
                <w:rFonts w:ascii="Times New Roman" w:hAnsi="Times New Roman"/>
                <w:sz w:val="24"/>
                <w:szCs w:val="24"/>
                <w:lang w:val="ru-RU"/>
              </w:rPr>
              <w:t>"</w:t>
            </w:r>
            <w:r w:rsidRPr="000259FF">
              <w:rPr>
                <w:rFonts w:ascii="Times New Roman" w:hAnsi="Times New Roman"/>
                <w:sz w:val="24"/>
                <w:szCs w:val="24"/>
              </w:rPr>
              <w:t>Про очищення влади</w:t>
            </w:r>
            <w:r w:rsidRPr="000259FF">
              <w:rPr>
                <w:rFonts w:ascii="Times New Roman" w:hAnsi="Times New Roman"/>
                <w:sz w:val="24"/>
                <w:szCs w:val="24"/>
                <w:lang w:val="ru-RU"/>
              </w:rPr>
              <w:t>"</w:t>
            </w:r>
            <w:r w:rsidRPr="000259FF">
              <w:rPr>
                <w:rFonts w:ascii="Times New Roman" w:hAnsi="Times New Roman"/>
                <w:sz w:val="24"/>
                <w:szCs w:val="24"/>
              </w:rPr>
              <w:t>,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727A89" w:rsidRPr="000259FF" w:rsidRDefault="00727A89" w:rsidP="00727A89">
            <w:pPr>
              <w:pStyle w:val="a9"/>
              <w:tabs>
                <w:tab w:val="left" w:pos="315"/>
                <w:tab w:val="left" w:pos="5668"/>
              </w:tabs>
              <w:spacing w:after="120"/>
              <w:ind w:left="34" w:right="40" w:hanging="3"/>
              <w:jc w:val="both"/>
              <w:rPr>
                <w:rFonts w:ascii="Times New Roman" w:hAnsi="Times New Roman"/>
                <w:sz w:val="24"/>
                <w:szCs w:val="24"/>
              </w:rPr>
            </w:pPr>
            <w:r w:rsidRPr="000259FF">
              <w:rPr>
                <w:rFonts w:ascii="Times New Roman" w:hAnsi="Times New Roman"/>
                <w:sz w:val="24"/>
                <w:szCs w:val="24"/>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259FF">
              <w:rPr>
                <w:rFonts w:ascii="Times New Roman" w:hAnsi="Times New Roman"/>
                <w:sz w:val="24"/>
                <w:szCs w:val="24"/>
              </w:rPr>
              <w:t>компетентностей</w:t>
            </w:r>
            <w:proofErr w:type="spellEnd"/>
            <w:r w:rsidRPr="000259FF">
              <w:rPr>
                <w:rFonts w:ascii="Times New Roman" w:hAnsi="Times New Roman"/>
                <w:sz w:val="24"/>
                <w:szCs w:val="24"/>
              </w:rPr>
              <w:t>, репутації (характеристики, рекомендації, наукові публікації тощо).</w:t>
            </w:r>
          </w:p>
          <w:p w:rsidR="00727A89" w:rsidRPr="000259FF" w:rsidRDefault="00727A89" w:rsidP="00727A89">
            <w:pPr>
              <w:tabs>
                <w:tab w:val="left" w:pos="315"/>
              </w:tabs>
              <w:spacing w:before="120" w:after="0"/>
              <w:ind w:left="34" w:right="130" w:hanging="3"/>
              <w:jc w:val="both"/>
              <w:rPr>
                <w:rFonts w:ascii="Times New Roman" w:eastAsia="Times New Roman" w:hAnsi="Times New Roman"/>
                <w:sz w:val="24"/>
                <w:szCs w:val="24"/>
                <w:lang w:eastAsia="ru-RU"/>
              </w:rPr>
            </w:pPr>
            <w:r w:rsidRPr="000259FF">
              <w:rPr>
                <w:rFonts w:ascii="Times New Roman" w:eastAsia="Times New Roman" w:hAnsi="Times New Roman"/>
                <w:sz w:val="24"/>
                <w:szCs w:val="24"/>
                <w:lang w:eastAsia="ru-RU"/>
              </w:rPr>
              <w:t>На електронні документи, що подаються для участі у доборі, накладається кваліфікований електронний підпис кандидата.</w:t>
            </w:r>
          </w:p>
          <w:p w:rsidR="00727A89" w:rsidRPr="000259FF" w:rsidRDefault="00727A89" w:rsidP="00280A82">
            <w:pPr>
              <w:tabs>
                <w:tab w:val="left" w:pos="176"/>
                <w:tab w:val="left" w:pos="315"/>
              </w:tabs>
              <w:spacing w:before="120" w:after="0" w:line="240" w:lineRule="auto"/>
              <w:ind w:left="34" w:hanging="3"/>
              <w:jc w:val="both"/>
              <w:rPr>
                <w:rFonts w:ascii="Times New Roman" w:hAnsi="Times New Roman"/>
                <w:sz w:val="24"/>
                <w:szCs w:val="24"/>
              </w:rPr>
            </w:pPr>
            <w:r w:rsidRPr="000259FF">
              <w:rPr>
                <w:rFonts w:ascii="Times New Roman" w:eastAsia="Times New Roman" w:hAnsi="Times New Roman"/>
                <w:sz w:val="24"/>
                <w:szCs w:val="28"/>
                <w:lang w:eastAsia="ru-RU"/>
              </w:rPr>
              <w:t xml:space="preserve">Інформація приймається до 18 год. 00 хв. </w:t>
            </w:r>
            <w:r w:rsidR="00280A82" w:rsidRPr="000259FF">
              <w:rPr>
                <w:rFonts w:ascii="Times New Roman" w:eastAsia="Times New Roman" w:hAnsi="Times New Roman"/>
                <w:sz w:val="24"/>
                <w:szCs w:val="28"/>
                <w:lang w:eastAsia="ru-RU"/>
              </w:rPr>
              <w:t xml:space="preserve">16 </w:t>
            </w:r>
            <w:r w:rsidR="00572697" w:rsidRPr="000259FF">
              <w:rPr>
                <w:rFonts w:ascii="Times New Roman" w:eastAsia="Times New Roman" w:hAnsi="Times New Roman"/>
                <w:sz w:val="24"/>
                <w:szCs w:val="28"/>
                <w:lang w:eastAsia="ru-RU"/>
              </w:rPr>
              <w:t xml:space="preserve">червня </w:t>
            </w:r>
            <w:r w:rsidRPr="000259FF">
              <w:rPr>
                <w:rFonts w:ascii="Times New Roman" w:eastAsia="Times New Roman" w:hAnsi="Times New Roman"/>
                <w:sz w:val="24"/>
                <w:szCs w:val="28"/>
                <w:lang w:eastAsia="ru-RU"/>
              </w:rPr>
              <w:t xml:space="preserve">2021 року </w:t>
            </w:r>
            <w:r w:rsidRPr="000259FF">
              <w:rPr>
                <w:rFonts w:ascii="Times New Roman" w:hAnsi="Times New Roman"/>
                <w:sz w:val="24"/>
                <w:szCs w:val="24"/>
              </w:rPr>
              <w:t>виключно через Єдиний портал вакансій державної служби  (</w:t>
            </w:r>
            <w:r w:rsidRPr="000259FF">
              <w:rPr>
                <w:rFonts w:ascii="Times New Roman" w:hAnsi="Times New Roman"/>
                <w:sz w:val="24"/>
                <w:szCs w:val="24"/>
                <w:lang w:val="en-US"/>
              </w:rPr>
              <w:t>career</w:t>
            </w:r>
            <w:r w:rsidRPr="000259FF">
              <w:rPr>
                <w:rFonts w:ascii="Times New Roman" w:hAnsi="Times New Roman"/>
                <w:sz w:val="24"/>
                <w:szCs w:val="24"/>
              </w:rPr>
              <w:t>.</w:t>
            </w:r>
            <w:proofErr w:type="spellStart"/>
            <w:r w:rsidRPr="000259FF">
              <w:rPr>
                <w:rFonts w:ascii="Times New Roman" w:hAnsi="Times New Roman"/>
                <w:sz w:val="24"/>
                <w:szCs w:val="24"/>
                <w:lang w:val="en-US"/>
              </w:rPr>
              <w:t>gov</w:t>
            </w:r>
            <w:proofErr w:type="spellEnd"/>
            <w:r w:rsidRPr="000259FF">
              <w:rPr>
                <w:rFonts w:ascii="Times New Roman" w:hAnsi="Times New Roman"/>
                <w:sz w:val="24"/>
                <w:szCs w:val="24"/>
              </w:rPr>
              <w:t>.</w:t>
            </w:r>
            <w:proofErr w:type="spellStart"/>
            <w:r w:rsidRPr="000259FF">
              <w:rPr>
                <w:rFonts w:ascii="Times New Roman" w:hAnsi="Times New Roman"/>
                <w:sz w:val="24"/>
                <w:szCs w:val="24"/>
                <w:lang w:val="en-US"/>
              </w:rPr>
              <w:t>ua</w:t>
            </w:r>
            <w:proofErr w:type="spellEnd"/>
            <w:r w:rsidRPr="000259FF">
              <w:rPr>
                <w:rFonts w:ascii="Times New Roman" w:hAnsi="Times New Roman"/>
                <w:sz w:val="24"/>
                <w:szCs w:val="24"/>
              </w:rPr>
              <w:t>)</w:t>
            </w:r>
          </w:p>
        </w:tc>
      </w:tr>
      <w:tr w:rsidR="00727A89" w:rsidRPr="000259FF" w:rsidTr="009C6124">
        <w:trPr>
          <w:trHeight w:val="933"/>
        </w:trPr>
        <w:tc>
          <w:tcPr>
            <w:tcW w:w="2830" w:type="dxa"/>
            <w:gridSpan w:val="2"/>
            <w:shd w:val="clear" w:color="auto" w:fill="auto"/>
          </w:tcPr>
          <w:p w:rsidR="00727A89" w:rsidRPr="000259FF" w:rsidRDefault="00727A89" w:rsidP="00727A89">
            <w:pPr>
              <w:rPr>
                <w:rFonts w:ascii="Times New Roman" w:hAnsi="Times New Roman"/>
                <w:sz w:val="24"/>
                <w:szCs w:val="24"/>
              </w:rPr>
            </w:pPr>
            <w:r w:rsidRPr="000259FF">
              <w:rPr>
                <w:rFonts w:ascii="Times New Roman" w:hAnsi="Times New Roman"/>
                <w:sz w:val="24"/>
                <w:szCs w:val="24"/>
              </w:rPr>
              <w:lastRenderedPageBreak/>
              <w:t>Додаткові (необов’язкові)  документи</w:t>
            </w:r>
          </w:p>
        </w:tc>
        <w:tc>
          <w:tcPr>
            <w:tcW w:w="6521" w:type="dxa"/>
            <w:shd w:val="clear" w:color="auto" w:fill="auto"/>
          </w:tcPr>
          <w:p w:rsidR="00727A89" w:rsidRPr="000259FF" w:rsidRDefault="00727A89" w:rsidP="00727A89">
            <w:pPr>
              <w:pStyle w:val="rvps2"/>
              <w:spacing w:before="20" w:beforeAutospacing="0" w:after="0" w:afterAutospacing="0"/>
              <w:jc w:val="both"/>
              <w:rPr>
                <w:lang w:val="uk-UA"/>
              </w:rPr>
            </w:pPr>
            <w:r w:rsidRPr="000259FF">
              <w:rPr>
                <w:lang w:val="uk-UA"/>
              </w:rPr>
              <w:t xml:space="preserve">Заява про забезпечення розумним пристосуванням за формою згідно з додатком 3 до Порядку </w:t>
            </w:r>
          </w:p>
        </w:tc>
      </w:tr>
      <w:tr w:rsidR="00727A89" w:rsidRPr="00E969BC" w:rsidTr="00A90F11">
        <w:trPr>
          <w:trHeight w:val="1091"/>
        </w:trPr>
        <w:tc>
          <w:tcPr>
            <w:tcW w:w="2830" w:type="dxa"/>
            <w:gridSpan w:val="2"/>
            <w:shd w:val="clear" w:color="auto" w:fill="auto"/>
          </w:tcPr>
          <w:p w:rsidR="00727A89" w:rsidRPr="000259FF" w:rsidRDefault="00727A89" w:rsidP="00727A89">
            <w:pPr>
              <w:spacing w:after="0" w:line="240" w:lineRule="auto"/>
              <w:rPr>
                <w:rFonts w:ascii="Times New Roman" w:eastAsia="Times New Roman" w:hAnsi="Times New Roman"/>
                <w:sz w:val="24"/>
                <w:szCs w:val="24"/>
                <w:lang w:eastAsia="uk-UA"/>
              </w:rPr>
            </w:pPr>
            <w:r w:rsidRPr="000259FF">
              <w:rPr>
                <w:rFonts w:ascii="Times New Roman" w:eastAsia="Times New Roman" w:hAnsi="Times New Roman"/>
                <w:sz w:val="24"/>
                <w:szCs w:val="24"/>
                <w:lang w:eastAsia="uk-UA"/>
              </w:rPr>
              <w:t>Дата і час початку проведення тестування кандидатів</w:t>
            </w:r>
          </w:p>
          <w:p w:rsidR="00727A89" w:rsidRPr="000259FF" w:rsidRDefault="00727A89" w:rsidP="00727A89">
            <w:pPr>
              <w:spacing w:after="0" w:line="240" w:lineRule="auto"/>
              <w:rPr>
                <w:rFonts w:ascii="Times New Roman" w:eastAsia="Times New Roman" w:hAnsi="Times New Roman"/>
                <w:sz w:val="24"/>
                <w:szCs w:val="24"/>
                <w:lang w:eastAsia="uk-UA"/>
              </w:rPr>
            </w:pPr>
          </w:p>
          <w:p w:rsidR="00727A89" w:rsidRPr="000259FF" w:rsidRDefault="00727A89" w:rsidP="00727A89">
            <w:pPr>
              <w:spacing w:after="0" w:line="240" w:lineRule="auto"/>
              <w:rPr>
                <w:rFonts w:ascii="Times New Roman" w:eastAsia="Times New Roman" w:hAnsi="Times New Roman"/>
                <w:sz w:val="24"/>
                <w:szCs w:val="24"/>
                <w:lang w:eastAsia="uk-UA"/>
              </w:rPr>
            </w:pPr>
            <w:r w:rsidRPr="000259FF">
              <w:rPr>
                <w:rFonts w:ascii="Times New Roman" w:eastAsia="Times New Roman" w:hAnsi="Times New Roman"/>
                <w:sz w:val="24"/>
                <w:szCs w:val="24"/>
                <w:lang w:eastAsia="uk-UA"/>
              </w:rPr>
              <w:t>Місце або спосіб проведення тестування</w:t>
            </w:r>
          </w:p>
          <w:p w:rsidR="00727A89" w:rsidRPr="000259FF" w:rsidRDefault="00727A89" w:rsidP="00727A89">
            <w:pPr>
              <w:spacing w:after="0" w:line="240" w:lineRule="auto"/>
              <w:rPr>
                <w:rFonts w:ascii="Times New Roman" w:eastAsia="Times New Roman" w:hAnsi="Times New Roman"/>
                <w:sz w:val="24"/>
                <w:szCs w:val="24"/>
                <w:lang w:eastAsia="uk-UA"/>
              </w:rPr>
            </w:pPr>
          </w:p>
          <w:p w:rsidR="00280A82" w:rsidRPr="000259FF" w:rsidRDefault="00280A82" w:rsidP="00727A89">
            <w:pPr>
              <w:spacing w:after="0" w:line="240" w:lineRule="auto"/>
              <w:rPr>
                <w:rFonts w:ascii="Times New Roman" w:eastAsia="Times New Roman" w:hAnsi="Times New Roman"/>
                <w:sz w:val="24"/>
                <w:szCs w:val="24"/>
                <w:lang w:eastAsia="uk-UA"/>
              </w:rPr>
            </w:pPr>
          </w:p>
          <w:p w:rsidR="00727A89" w:rsidRPr="000259FF" w:rsidRDefault="00727A89" w:rsidP="00727A89">
            <w:pPr>
              <w:spacing w:after="0" w:line="240" w:lineRule="auto"/>
              <w:rPr>
                <w:rFonts w:ascii="Times New Roman" w:eastAsia="Times New Roman" w:hAnsi="Times New Roman"/>
                <w:sz w:val="24"/>
                <w:szCs w:val="24"/>
                <w:lang w:eastAsia="uk-UA"/>
              </w:rPr>
            </w:pPr>
          </w:p>
          <w:p w:rsidR="00727A89" w:rsidRPr="000259FF" w:rsidRDefault="00727A89" w:rsidP="00727A89">
            <w:pPr>
              <w:spacing w:after="0" w:line="240" w:lineRule="auto"/>
              <w:ind w:right="-111"/>
              <w:rPr>
                <w:rFonts w:ascii="Times New Roman" w:eastAsia="Times New Roman" w:hAnsi="Times New Roman"/>
                <w:sz w:val="24"/>
                <w:szCs w:val="24"/>
                <w:lang w:eastAsia="uk-UA"/>
              </w:rPr>
            </w:pPr>
            <w:r w:rsidRPr="000259FF">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727A89" w:rsidRPr="000259FF" w:rsidRDefault="00727A89" w:rsidP="00727A89">
            <w:pPr>
              <w:spacing w:after="0" w:line="240" w:lineRule="auto"/>
              <w:ind w:right="-111"/>
              <w:rPr>
                <w:rFonts w:ascii="Times New Roman" w:eastAsia="Times New Roman" w:hAnsi="Times New Roman"/>
                <w:sz w:val="24"/>
                <w:szCs w:val="24"/>
                <w:lang w:eastAsia="uk-UA"/>
              </w:rPr>
            </w:pPr>
          </w:p>
          <w:p w:rsidR="00727A89" w:rsidRPr="000259FF" w:rsidRDefault="00727A89" w:rsidP="00727A89">
            <w:pPr>
              <w:spacing w:after="0" w:line="240" w:lineRule="auto"/>
              <w:ind w:right="-111"/>
              <w:rPr>
                <w:rFonts w:ascii="Times New Roman" w:hAnsi="Times New Roman"/>
                <w:sz w:val="24"/>
                <w:szCs w:val="24"/>
              </w:rPr>
            </w:pPr>
            <w:r w:rsidRPr="000259FF">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727A89" w:rsidRPr="000259FF" w:rsidRDefault="00727A89" w:rsidP="00727A89">
            <w:pPr>
              <w:spacing w:after="0"/>
              <w:rPr>
                <w:rFonts w:ascii="Times New Roman" w:eastAsia="Times New Roman" w:hAnsi="Times New Roman"/>
                <w:sz w:val="24"/>
                <w:szCs w:val="28"/>
                <w:lang w:eastAsia="ru-RU"/>
              </w:rPr>
            </w:pPr>
            <w:r w:rsidRPr="000259FF">
              <w:rPr>
                <w:rFonts w:ascii="Times New Roman" w:eastAsia="Times New Roman" w:hAnsi="Times New Roman"/>
                <w:sz w:val="24"/>
                <w:szCs w:val="28"/>
                <w:lang w:eastAsia="ru-RU"/>
              </w:rPr>
              <w:t>2</w:t>
            </w:r>
            <w:r w:rsidR="00280A82" w:rsidRPr="000259FF">
              <w:rPr>
                <w:rFonts w:ascii="Times New Roman" w:eastAsia="Times New Roman" w:hAnsi="Times New Roman"/>
                <w:sz w:val="24"/>
                <w:szCs w:val="28"/>
                <w:lang w:eastAsia="ru-RU"/>
              </w:rPr>
              <w:t>2</w:t>
            </w:r>
            <w:r w:rsidRPr="000259FF">
              <w:rPr>
                <w:rFonts w:ascii="Times New Roman" w:eastAsia="Times New Roman" w:hAnsi="Times New Roman"/>
                <w:sz w:val="24"/>
                <w:szCs w:val="28"/>
                <w:lang w:eastAsia="ru-RU"/>
              </w:rPr>
              <w:t xml:space="preserve"> </w:t>
            </w:r>
            <w:r w:rsidR="00572697" w:rsidRPr="000259FF">
              <w:rPr>
                <w:rFonts w:ascii="Times New Roman" w:eastAsia="Times New Roman" w:hAnsi="Times New Roman"/>
                <w:sz w:val="24"/>
                <w:szCs w:val="28"/>
                <w:lang w:eastAsia="ru-RU"/>
              </w:rPr>
              <w:t xml:space="preserve">червня </w:t>
            </w:r>
            <w:r w:rsidRPr="000259FF">
              <w:rPr>
                <w:rFonts w:ascii="Times New Roman" w:eastAsia="Times New Roman" w:hAnsi="Times New Roman"/>
                <w:sz w:val="24"/>
                <w:szCs w:val="28"/>
                <w:lang w:eastAsia="ru-RU"/>
              </w:rPr>
              <w:t xml:space="preserve">2021 року о 10 год. 00 хв. </w:t>
            </w: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r w:rsidRPr="000259FF">
              <w:rPr>
                <w:rFonts w:ascii="Times New Roman" w:eastAsia="Times New Roman" w:hAnsi="Times New Roman"/>
                <w:sz w:val="24"/>
                <w:szCs w:val="28"/>
                <w:lang w:eastAsia="ru-RU"/>
              </w:rPr>
              <w:t>Тестування на знання законодавства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80A82" w:rsidRPr="000259FF" w:rsidRDefault="00280A82"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r w:rsidRPr="000259FF">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259FF" w:rsidRDefault="00727A89" w:rsidP="00727A89">
            <w:pPr>
              <w:spacing w:after="0" w:line="240" w:lineRule="auto"/>
              <w:rPr>
                <w:rFonts w:ascii="Times New Roman" w:eastAsia="Times New Roman" w:hAnsi="Times New Roman"/>
                <w:sz w:val="24"/>
                <w:szCs w:val="28"/>
                <w:lang w:eastAsia="ru-RU"/>
              </w:rPr>
            </w:pPr>
          </w:p>
          <w:p w:rsidR="00727A89" w:rsidRPr="000F70ED" w:rsidRDefault="00727A89" w:rsidP="00727A89">
            <w:pPr>
              <w:spacing w:after="0" w:line="240" w:lineRule="auto"/>
              <w:rPr>
                <w:rFonts w:ascii="Times New Roman" w:hAnsi="Times New Roman"/>
                <w:sz w:val="24"/>
                <w:szCs w:val="24"/>
                <w:lang w:val="ru-RU"/>
              </w:rPr>
            </w:pPr>
            <w:r w:rsidRPr="000259FF">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727A89" w:rsidRPr="00E969BC" w:rsidTr="00A90F11">
        <w:trPr>
          <w:trHeight w:val="411"/>
        </w:trPr>
        <w:tc>
          <w:tcPr>
            <w:tcW w:w="2830" w:type="dxa"/>
            <w:gridSpan w:val="2"/>
            <w:tcBorders>
              <w:bottom w:val="nil"/>
            </w:tcBorders>
            <w:shd w:val="clear" w:color="auto" w:fill="auto"/>
          </w:tcPr>
          <w:p w:rsidR="00727A89"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0259FF" w:rsidRPr="00E969BC" w:rsidRDefault="000259FF" w:rsidP="00727A89">
            <w:pPr>
              <w:spacing w:after="0" w:line="240" w:lineRule="auto"/>
              <w:rPr>
                <w:rFonts w:ascii="Times New Roman" w:hAnsi="Times New Roman"/>
                <w:sz w:val="24"/>
                <w:szCs w:val="24"/>
              </w:rPr>
            </w:pPr>
          </w:p>
        </w:tc>
        <w:tc>
          <w:tcPr>
            <w:tcW w:w="6521" w:type="dxa"/>
            <w:tcBorders>
              <w:bottom w:val="nil"/>
            </w:tcBorders>
            <w:shd w:val="clear" w:color="auto" w:fill="auto"/>
          </w:tcPr>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 xml:space="preserve">Цісарук Тетяна Іванівна,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255-33-95;</w:t>
            </w:r>
          </w:p>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 xml:space="preserve">Краснощок Оксана Василівна,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255-22-82;</w:t>
            </w:r>
          </w:p>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727A89" w:rsidRPr="00E969BC" w:rsidTr="00CB658C">
        <w:trPr>
          <w:trHeight w:val="341"/>
        </w:trPr>
        <w:tc>
          <w:tcPr>
            <w:tcW w:w="9351" w:type="dxa"/>
            <w:gridSpan w:val="3"/>
            <w:shd w:val="clear" w:color="auto" w:fill="auto"/>
          </w:tcPr>
          <w:p w:rsidR="00727A89" w:rsidRPr="00E969BC" w:rsidRDefault="00727A89" w:rsidP="00727A89">
            <w:pPr>
              <w:spacing w:after="0" w:line="240" w:lineRule="auto"/>
              <w:jc w:val="center"/>
              <w:rPr>
                <w:rFonts w:ascii="Times New Roman" w:hAnsi="Times New Roman"/>
                <w:b/>
                <w:sz w:val="24"/>
                <w:szCs w:val="24"/>
              </w:rPr>
            </w:pPr>
            <w:r w:rsidRPr="00E969BC">
              <w:rPr>
                <w:rFonts w:ascii="Times New Roman" w:hAnsi="Times New Roman"/>
                <w:b/>
                <w:sz w:val="24"/>
                <w:szCs w:val="24"/>
              </w:rPr>
              <w:lastRenderedPageBreak/>
              <w:t xml:space="preserve">Кваліфікаційні вимоги </w:t>
            </w:r>
          </w:p>
          <w:p w:rsidR="00727A89" w:rsidRPr="00E969BC" w:rsidRDefault="00727A89" w:rsidP="00727A89">
            <w:pPr>
              <w:spacing w:after="0" w:line="240" w:lineRule="auto"/>
              <w:jc w:val="center"/>
              <w:rPr>
                <w:rFonts w:ascii="Times New Roman" w:hAnsi="Times New Roman"/>
                <w:b/>
                <w:sz w:val="16"/>
                <w:szCs w:val="16"/>
              </w:rPr>
            </w:pPr>
          </w:p>
        </w:tc>
      </w:tr>
      <w:tr w:rsidR="00727A89" w:rsidRPr="00AE3591" w:rsidTr="00914C49">
        <w:trPr>
          <w:trHeight w:val="212"/>
        </w:trPr>
        <w:tc>
          <w:tcPr>
            <w:tcW w:w="554" w:type="dxa"/>
            <w:shd w:val="clear" w:color="auto" w:fill="auto"/>
          </w:tcPr>
          <w:p w:rsidR="00727A89" w:rsidRPr="00AE3591" w:rsidRDefault="00727A89" w:rsidP="00727A89">
            <w:pPr>
              <w:spacing w:after="0" w:line="240" w:lineRule="auto"/>
              <w:rPr>
                <w:rFonts w:ascii="Times New Roman" w:hAnsi="Times New Roman"/>
                <w:sz w:val="24"/>
                <w:szCs w:val="24"/>
              </w:rPr>
            </w:pPr>
            <w:r w:rsidRPr="00AE3591">
              <w:rPr>
                <w:rFonts w:ascii="Times New Roman" w:hAnsi="Times New Roman"/>
                <w:sz w:val="24"/>
                <w:szCs w:val="24"/>
              </w:rPr>
              <w:t>1.</w:t>
            </w:r>
          </w:p>
        </w:tc>
        <w:tc>
          <w:tcPr>
            <w:tcW w:w="2276" w:type="dxa"/>
            <w:shd w:val="clear" w:color="auto" w:fill="auto"/>
          </w:tcPr>
          <w:p w:rsidR="00727A89" w:rsidRPr="00AE3591" w:rsidRDefault="00727A89" w:rsidP="00727A89">
            <w:pPr>
              <w:spacing w:after="0" w:line="240" w:lineRule="auto"/>
              <w:rPr>
                <w:rFonts w:ascii="Times New Roman" w:hAnsi="Times New Roman"/>
                <w:sz w:val="24"/>
                <w:szCs w:val="24"/>
              </w:rPr>
            </w:pPr>
            <w:r w:rsidRPr="00AE3591">
              <w:rPr>
                <w:rFonts w:ascii="Times New Roman" w:hAnsi="Times New Roman"/>
                <w:sz w:val="24"/>
                <w:szCs w:val="24"/>
              </w:rPr>
              <w:t>Освіта</w:t>
            </w:r>
          </w:p>
        </w:tc>
        <w:tc>
          <w:tcPr>
            <w:tcW w:w="6521" w:type="dxa"/>
            <w:shd w:val="clear" w:color="auto" w:fill="FFFFFF" w:themeFill="background1"/>
          </w:tcPr>
          <w:p w:rsidR="0040430C" w:rsidRDefault="00727A89" w:rsidP="00572697">
            <w:pPr>
              <w:spacing w:after="0" w:line="240" w:lineRule="auto"/>
              <w:ind w:left="56" w:right="138"/>
              <w:jc w:val="both"/>
              <w:rPr>
                <w:rFonts w:ascii="Times New Roman" w:hAnsi="Times New Roman"/>
                <w:sz w:val="24"/>
                <w:szCs w:val="24"/>
              </w:rPr>
            </w:pPr>
            <w:r w:rsidRPr="00AE3591">
              <w:rPr>
                <w:rFonts w:ascii="Times New Roman" w:hAnsi="Times New Roman"/>
                <w:sz w:val="24"/>
                <w:szCs w:val="24"/>
              </w:rPr>
              <w:t xml:space="preserve">Вища освіта за освітнім ступенем не нижче бакалавра </w:t>
            </w:r>
          </w:p>
          <w:p w:rsidR="00572697" w:rsidRPr="00AE3591" w:rsidRDefault="00572697" w:rsidP="00572697">
            <w:pPr>
              <w:spacing w:after="0" w:line="240" w:lineRule="auto"/>
              <w:ind w:left="56" w:right="138"/>
              <w:jc w:val="both"/>
              <w:rPr>
                <w:rFonts w:ascii="Times New Roman" w:eastAsia="Times New Roman" w:hAnsi="Times New Roman"/>
                <w:color w:val="000000"/>
                <w:sz w:val="24"/>
                <w:szCs w:val="24"/>
              </w:rPr>
            </w:pPr>
          </w:p>
        </w:tc>
      </w:tr>
      <w:tr w:rsidR="00727A89" w:rsidRPr="00FD1D2D" w:rsidTr="00664D83">
        <w:trPr>
          <w:trHeight w:val="431"/>
        </w:trPr>
        <w:tc>
          <w:tcPr>
            <w:tcW w:w="554" w:type="dxa"/>
            <w:shd w:val="clear" w:color="auto" w:fill="auto"/>
          </w:tcPr>
          <w:p w:rsidR="00727A89" w:rsidRPr="00FD1D2D" w:rsidRDefault="00727A89" w:rsidP="00727A89">
            <w:pPr>
              <w:spacing w:after="0" w:line="240" w:lineRule="auto"/>
              <w:rPr>
                <w:rFonts w:ascii="Times New Roman" w:hAnsi="Times New Roman"/>
                <w:sz w:val="24"/>
                <w:szCs w:val="24"/>
              </w:rPr>
            </w:pPr>
            <w:r w:rsidRPr="00FD1D2D">
              <w:rPr>
                <w:rFonts w:ascii="Times New Roman" w:hAnsi="Times New Roman"/>
                <w:sz w:val="24"/>
                <w:szCs w:val="24"/>
              </w:rPr>
              <w:t>2.</w:t>
            </w:r>
          </w:p>
        </w:tc>
        <w:tc>
          <w:tcPr>
            <w:tcW w:w="2276" w:type="dxa"/>
            <w:shd w:val="clear" w:color="auto" w:fill="auto"/>
          </w:tcPr>
          <w:p w:rsidR="00727A89" w:rsidRPr="00FD1D2D" w:rsidRDefault="00727A89" w:rsidP="00727A89">
            <w:pPr>
              <w:spacing w:after="0" w:line="240" w:lineRule="auto"/>
              <w:rPr>
                <w:rFonts w:ascii="Times New Roman" w:hAnsi="Times New Roman"/>
                <w:sz w:val="24"/>
                <w:szCs w:val="24"/>
              </w:rPr>
            </w:pPr>
            <w:r w:rsidRPr="00FD1D2D">
              <w:rPr>
                <w:rFonts w:ascii="Times New Roman" w:hAnsi="Times New Roman"/>
                <w:sz w:val="24"/>
                <w:szCs w:val="24"/>
              </w:rPr>
              <w:t>Досвід роботи</w:t>
            </w:r>
          </w:p>
        </w:tc>
        <w:tc>
          <w:tcPr>
            <w:tcW w:w="6521" w:type="dxa"/>
            <w:shd w:val="clear" w:color="auto" w:fill="FFFFFF" w:themeFill="background1"/>
          </w:tcPr>
          <w:p w:rsidR="00727A89" w:rsidRPr="00FD1D2D" w:rsidRDefault="0040430C" w:rsidP="00FD1D2D">
            <w:pPr>
              <w:spacing w:line="240" w:lineRule="auto"/>
              <w:ind w:firstLine="31"/>
              <w:jc w:val="both"/>
              <w:rPr>
                <w:rFonts w:ascii="Times New Roman" w:hAnsi="Times New Roman"/>
                <w:sz w:val="24"/>
                <w:szCs w:val="24"/>
              </w:rPr>
            </w:pPr>
            <w:r w:rsidRPr="00821113">
              <w:rPr>
                <w:rFonts w:ascii="Times New Roman" w:hAnsi="Times New Roman"/>
                <w:sz w:val="24"/>
                <w:szCs w:val="24"/>
              </w:rPr>
              <w:t>Не потребує</w:t>
            </w:r>
            <w:r>
              <w:rPr>
                <w:rFonts w:ascii="Times New Roman" w:hAnsi="Times New Roman"/>
                <w:sz w:val="24"/>
                <w:szCs w:val="24"/>
              </w:rPr>
              <w:t xml:space="preserve"> </w:t>
            </w:r>
          </w:p>
        </w:tc>
      </w:tr>
      <w:tr w:rsidR="00727A89" w:rsidRPr="00E969BC" w:rsidTr="00A90F11">
        <w:trPr>
          <w:trHeight w:val="411"/>
        </w:trPr>
        <w:tc>
          <w:tcPr>
            <w:tcW w:w="554" w:type="dxa"/>
            <w:shd w:val="clear" w:color="auto" w:fill="auto"/>
          </w:tcPr>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727A89" w:rsidRPr="00E969BC" w:rsidRDefault="00727A89" w:rsidP="00727A89">
            <w:pPr>
              <w:spacing w:after="0" w:line="240" w:lineRule="auto"/>
              <w:ind w:firstLine="31"/>
              <w:rPr>
                <w:rFonts w:ascii="Times New Roman" w:hAnsi="Times New Roman"/>
                <w:sz w:val="24"/>
                <w:szCs w:val="24"/>
              </w:rPr>
            </w:pPr>
            <w:r w:rsidRPr="00E969BC">
              <w:rPr>
                <w:rFonts w:ascii="Times New Roman" w:hAnsi="Times New Roman"/>
                <w:sz w:val="24"/>
                <w:szCs w:val="24"/>
              </w:rPr>
              <w:t>Вільне володіння державною мовою</w:t>
            </w:r>
          </w:p>
        </w:tc>
      </w:tr>
      <w:tr w:rsidR="00727A89" w:rsidRPr="00E969BC" w:rsidTr="00CB658C">
        <w:trPr>
          <w:trHeight w:val="353"/>
        </w:trPr>
        <w:tc>
          <w:tcPr>
            <w:tcW w:w="9351" w:type="dxa"/>
            <w:gridSpan w:val="3"/>
            <w:shd w:val="clear" w:color="auto" w:fill="auto"/>
          </w:tcPr>
          <w:p w:rsidR="00727A89" w:rsidRPr="00E969BC" w:rsidRDefault="00727A89" w:rsidP="00727A89">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727A89" w:rsidRPr="00E969BC" w:rsidRDefault="00727A89" w:rsidP="00727A89">
            <w:pPr>
              <w:spacing w:after="0" w:line="240" w:lineRule="auto"/>
              <w:jc w:val="center"/>
              <w:rPr>
                <w:rFonts w:ascii="Times New Roman" w:hAnsi="Times New Roman"/>
                <w:sz w:val="16"/>
                <w:szCs w:val="16"/>
              </w:rPr>
            </w:pPr>
          </w:p>
        </w:tc>
      </w:tr>
      <w:tr w:rsidR="00727A89" w:rsidRPr="00E969BC" w:rsidTr="00A90F11">
        <w:trPr>
          <w:trHeight w:val="428"/>
        </w:trPr>
        <w:tc>
          <w:tcPr>
            <w:tcW w:w="2830" w:type="dxa"/>
            <w:gridSpan w:val="2"/>
            <w:shd w:val="clear" w:color="auto" w:fill="auto"/>
          </w:tcPr>
          <w:p w:rsidR="00727A89" w:rsidRPr="00E969BC" w:rsidRDefault="00727A89" w:rsidP="00727A89">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727A89" w:rsidRPr="00E969BC" w:rsidRDefault="00727A89" w:rsidP="00727A89">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572697" w:rsidRPr="00E71606" w:rsidTr="001F2E7F">
        <w:trPr>
          <w:trHeight w:val="431"/>
        </w:trPr>
        <w:tc>
          <w:tcPr>
            <w:tcW w:w="554" w:type="dxa"/>
            <w:shd w:val="clear" w:color="auto" w:fill="auto"/>
          </w:tcPr>
          <w:p w:rsidR="00572697" w:rsidRPr="00E71606" w:rsidRDefault="00572697" w:rsidP="00572697">
            <w:pPr>
              <w:spacing w:after="0" w:line="240" w:lineRule="auto"/>
              <w:rPr>
                <w:rFonts w:ascii="Times New Roman" w:hAnsi="Times New Roman"/>
                <w:sz w:val="24"/>
                <w:szCs w:val="24"/>
              </w:rPr>
            </w:pPr>
            <w:r w:rsidRPr="00E71606">
              <w:rPr>
                <w:rFonts w:ascii="Times New Roman" w:hAnsi="Times New Roman"/>
                <w:sz w:val="24"/>
                <w:szCs w:val="24"/>
                <w:lang w:val="en-US"/>
              </w:rPr>
              <w:t>1</w:t>
            </w:r>
            <w:r w:rsidRPr="00E71606">
              <w:rPr>
                <w:rFonts w:ascii="Times New Roman" w:hAnsi="Times New Roman"/>
                <w:sz w:val="24"/>
                <w:szCs w:val="24"/>
              </w:rPr>
              <w:t>.</w:t>
            </w:r>
          </w:p>
        </w:tc>
        <w:tc>
          <w:tcPr>
            <w:tcW w:w="2276" w:type="dxa"/>
          </w:tcPr>
          <w:p w:rsidR="00572697" w:rsidRPr="00E71606" w:rsidRDefault="00572697" w:rsidP="00572697">
            <w:pPr>
              <w:spacing w:after="0" w:line="228" w:lineRule="auto"/>
              <w:ind w:right="57"/>
              <w:rPr>
                <w:rFonts w:ascii="Times New Roman" w:hAnsi="Times New Roman"/>
                <w:sz w:val="24"/>
                <w:szCs w:val="24"/>
              </w:rPr>
            </w:pPr>
            <w:r w:rsidRPr="00E71606">
              <w:rPr>
                <w:rFonts w:ascii="Times New Roman" w:eastAsia="Times New Roman" w:hAnsi="Times New Roman"/>
                <w:sz w:val="24"/>
                <w:szCs w:val="24"/>
                <w:lang w:eastAsia="uk-UA"/>
              </w:rPr>
              <w:t>Цифрова грамотність</w:t>
            </w:r>
          </w:p>
        </w:tc>
        <w:tc>
          <w:tcPr>
            <w:tcW w:w="6521" w:type="dxa"/>
          </w:tcPr>
          <w:p w:rsidR="00572697" w:rsidRPr="00E71606" w:rsidRDefault="00572697" w:rsidP="00572697">
            <w:pPr>
              <w:widowControl w:val="0"/>
              <w:pBdr>
                <w:top w:val="nil"/>
                <w:left w:val="nil"/>
                <w:bottom w:val="nil"/>
                <w:right w:val="nil"/>
                <w:between w:val="nil"/>
              </w:pBdr>
              <w:tabs>
                <w:tab w:val="left" w:pos="421"/>
              </w:tabs>
              <w:spacing w:after="0" w:line="240" w:lineRule="auto"/>
              <w:ind w:left="1"/>
              <w:jc w:val="both"/>
              <w:rPr>
                <w:rFonts w:ascii="Times New Roman" w:eastAsia="Times New Roman" w:hAnsi="Times New Roman"/>
                <w:color w:val="000000"/>
                <w:sz w:val="24"/>
                <w:szCs w:val="24"/>
                <w:lang w:eastAsia="uk-UA"/>
              </w:rPr>
            </w:pPr>
            <w:r w:rsidRPr="00E71606">
              <w:rPr>
                <w:rFonts w:ascii="Times New Roman" w:eastAsia="Times New Roman" w:hAnsi="Times New Roman"/>
                <w:sz w:val="24"/>
                <w:szCs w:val="24"/>
                <w:lang w:eastAsia="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w:t>
            </w:r>
            <w:r w:rsidRPr="00E71606">
              <w:rPr>
                <w:rFonts w:ascii="Times New Roman" w:eastAsia="Times New Roman" w:hAnsi="Times New Roman"/>
                <w:sz w:val="24"/>
                <w:szCs w:val="24"/>
                <w:lang w:eastAsia="ru-RU"/>
              </w:rPr>
              <w:t>’</w:t>
            </w:r>
            <w:r w:rsidRPr="00E71606">
              <w:rPr>
                <w:rFonts w:ascii="Times New Roman" w:eastAsia="Times New Roman" w:hAnsi="Times New Roman"/>
                <w:sz w:val="24"/>
                <w:szCs w:val="24"/>
                <w:lang w:eastAsia="uk-UA"/>
              </w:rPr>
              <w:t>язків;</w:t>
            </w:r>
          </w:p>
          <w:p w:rsidR="00572697" w:rsidRPr="00E71606" w:rsidRDefault="00572697" w:rsidP="00572697">
            <w:pPr>
              <w:widowControl w:val="0"/>
              <w:pBdr>
                <w:top w:val="nil"/>
                <w:left w:val="nil"/>
                <w:bottom w:val="nil"/>
                <w:right w:val="nil"/>
                <w:between w:val="nil"/>
              </w:pBdr>
              <w:tabs>
                <w:tab w:val="left" w:pos="421"/>
              </w:tabs>
              <w:spacing w:after="0" w:line="240" w:lineRule="auto"/>
              <w:jc w:val="both"/>
              <w:rPr>
                <w:rFonts w:ascii="Times New Roman" w:eastAsia="Times New Roman" w:hAnsi="Times New Roman"/>
                <w:color w:val="000000"/>
                <w:sz w:val="24"/>
                <w:szCs w:val="24"/>
                <w:lang w:eastAsia="uk-UA"/>
              </w:rPr>
            </w:pPr>
            <w:r w:rsidRPr="00E71606">
              <w:rPr>
                <w:rFonts w:ascii="Times New Roman" w:eastAsia="Times New Roman" w:hAnsi="Times New Roman"/>
                <w:sz w:val="24"/>
                <w:szCs w:val="24"/>
                <w:lang w:eastAsia="uk-UA"/>
              </w:rPr>
              <w:t>- вміння використовувати сервіси ін</w:t>
            </w:r>
            <w:r w:rsidR="00E71606">
              <w:rPr>
                <w:rFonts w:ascii="Times New Roman" w:eastAsia="Times New Roman" w:hAnsi="Times New Roman"/>
                <w:sz w:val="24"/>
                <w:szCs w:val="24"/>
                <w:lang w:eastAsia="uk-UA"/>
              </w:rPr>
              <w:t xml:space="preserve">тернету для ефективного пошуку </w:t>
            </w:r>
            <w:r w:rsidRPr="00E71606">
              <w:rPr>
                <w:rFonts w:ascii="Times New Roman" w:eastAsia="Times New Roman" w:hAnsi="Times New Roman"/>
                <w:sz w:val="24"/>
                <w:szCs w:val="24"/>
                <w:lang w:eastAsia="uk-UA"/>
              </w:rPr>
              <w:t>потрібної інформації; вміння перевіряти надійність джерел і достовірність  даних та інфо</w:t>
            </w:r>
            <w:r w:rsidR="00E71606">
              <w:rPr>
                <w:rFonts w:ascii="Times New Roman" w:eastAsia="Times New Roman" w:hAnsi="Times New Roman"/>
                <w:sz w:val="24"/>
                <w:szCs w:val="24"/>
                <w:lang w:eastAsia="uk-UA"/>
              </w:rPr>
              <w:t xml:space="preserve">рмації у цифровому середовищі; </w:t>
            </w:r>
          </w:p>
          <w:p w:rsidR="00572697" w:rsidRPr="00E71606" w:rsidRDefault="00572697" w:rsidP="00572697">
            <w:pPr>
              <w:widowControl w:val="0"/>
              <w:pBdr>
                <w:top w:val="nil"/>
                <w:left w:val="nil"/>
                <w:bottom w:val="nil"/>
                <w:right w:val="nil"/>
                <w:between w:val="nil"/>
              </w:pBdr>
              <w:tabs>
                <w:tab w:val="left" w:pos="421"/>
              </w:tabs>
              <w:spacing w:after="0" w:line="240" w:lineRule="auto"/>
              <w:ind w:left="1"/>
              <w:jc w:val="both"/>
              <w:rPr>
                <w:rFonts w:ascii="Times New Roman" w:eastAsia="Times New Roman" w:hAnsi="Times New Roman"/>
                <w:color w:val="000000"/>
                <w:sz w:val="24"/>
                <w:szCs w:val="24"/>
                <w:lang w:eastAsia="uk-UA"/>
              </w:rPr>
            </w:pPr>
            <w:r w:rsidRPr="00E71606">
              <w:rPr>
                <w:rFonts w:ascii="Times New Roman" w:eastAsia="Times New Roman" w:hAnsi="Times New Roman"/>
                <w:sz w:val="24"/>
                <w:szCs w:val="24"/>
                <w:lang w:eastAsia="uk-UA"/>
              </w:rPr>
              <w:t>- здатність пр</w:t>
            </w:r>
            <w:r w:rsidR="00E71606">
              <w:rPr>
                <w:rFonts w:ascii="Times New Roman" w:eastAsia="Times New Roman" w:hAnsi="Times New Roman"/>
                <w:sz w:val="24"/>
                <w:szCs w:val="24"/>
                <w:lang w:eastAsia="uk-UA"/>
              </w:rPr>
              <w:t xml:space="preserve">ацювати з документами в різних </w:t>
            </w:r>
            <w:r w:rsidRPr="00E71606">
              <w:rPr>
                <w:rFonts w:ascii="Times New Roman" w:eastAsia="Times New Roman" w:hAnsi="Times New Roman"/>
                <w:sz w:val="24"/>
                <w:szCs w:val="24"/>
                <w:lang w:eastAsia="uk-UA"/>
              </w:rPr>
              <w:t>цифрових форматах; зберігати, накопичувати, впорядковувати, архівувати цифрові ресурси та дані різних типів;</w:t>
            </w:r>
          </w:p>
          <w:p w:rsidR="00572697" w:rsidRPr="00E71606" w:rsidRDefault="00572697" w:rsidP="00572697">
            <w:pPr>
              <w:widowControl w:val="0"/>
              <w:pBdr>
                <w:top w:val="nil"/>
                <w:left w:val="nil"/>
                <w:bottom w:val="nil"/>
                <w:right w:val="nil"/>
                <w:between w:val="nil"/>
              </w:pBdr>
              <w:tabs>
                <w:tab w:val="left" w:pos="421"/>
              </w:tabs>
              <w:spacing w:after="0" w:line="240" w:lineRule="auto"/>
              <w:ind w:left="1"/>
              <w:jc w:val="both"/>
              <w:rPr>
                <w:rFonts w:ascii="Times New Roman" w:hAnsi="Times New Roman"/>
                <w:sz w:val="24"/>
                <w:szCs w:val="24"/>
              </w:rPr>
            </w:pPr>
            <w:r w:rsidRPr="00E71606">
              <w:rPr>
                <w:rFonts w:ascii="Times New Roman" w:eastAsia="Times New Roman" w:hAnsi="Times New Roman"/>
                <w:sz w:val="24"/>
                <w:szCs w:val="24"/>
                <w:lang w:eastAsia="uk-UA"/>
              </w:rPr>
              <w:t>- здатність уникати небезпек в цифровому середовищі, захищати особисті та конфіденційні дані</w:t>
            </w:r>
          </w:p>
        </w:tc>
      </w:tr>
      <w:tr w:rsidR="00572697" w:rsidRPr="00E71606" w:rsidTr="001F2E7F">
        <w:trPr>
          <w:trHeight w:val="58"/>
        </w:trPr>
        <w:tc>
          <w:tcPr>
            <w:tcW w:w="554" w:type="dxa"/>
            <w:shd w:val="clear" w:color="auto" w:fill="auto"/>
          </w:tcPr>
          <w:p w:rsidR="00572697" w:rsidRPr="00E71606" w:rsidRDefault="00572697" w:rsidP="00572697">
            <w:pPr>
              <w:spacing w:before="120" w:after="0" w:line="240" w:lineRule="auto"/>
              <w:rPr>
                <w:rFonts w:ascii="Times New Roman" w:hAnsi="Times New Roman"/>
                <w:sz w:val="24"/>
                <w:szCs w:val="24"/>
              </w:rPr>
            </w:pPr>
            <w:r w:rsidRPr="00E71606">
              <w:rPr>
                <w:rFonts w:ascii="Times New Roman" w:hAnsi="Times New Roman"/>
                <w:sz w:val="24"/>
                <w:szCs w:val="24"/>
              </w:rPr>
              <w:t>2.</w:t>
            </w:r>
          </w:p>
        </w:tc>
        <w:tc>
          <w:tcPr>
            <w:tcW w:w="2276" w:type="dxa"/>
          </w:tcPr>
          <w:p w:rsidR="00572697" w:rsidRPr="00E71606" w:rsidRDefault="00572697" w:rsidP="00572697">
            <w:pPr>
              <w:pBdr>
                <w:top w:val="nil"/>
                <w:left w:val="nil"/>
                <w:bottom w:val="nil"/>
                <w:right w:val="nil"/>
                <w:between w:val="nil"/>
              </w:pBdr>
              <w:ind w:left="30" w:right="106"/>
              <w:rPr>
                <w:rFonts w:ascii="Times New Roman" w:eastAsia="Times New Roman" w:hAnsi="Times New Roman"/>
                <w:color w:val="000000"/>
                <w:sz w:val="24"/>
                <w:szCs w:val="24"/>
                <w:lang w:eastAsia="uk-UA"/>
              </w:rPr>
            </w:pPr>
            <w:r w:rsidRPr="00E71606">
              <w:rPr>
                <w:rFonts w:ascii="Times New Roman" w:eastAsia="Times New Roman" w:hAnsi="Times New Roman"/>
                <w:color w:val="000000"/>
                <w:sz w:val="24"/>
                <w:szCs w:val="24"/>
                <w:lang w:eastAsia="uk-UA"/>
              </w:rPr>
              <w:t>Відповідальність</w:t>
            </w:r>
          </w:p>
        </w:tc>
        <w:tc>
          <w:tcPr>
            <w:tcW w:w="6521" w:type="dxa"/>
          </w:tcPr>
          <w:p w:rsidR="00572697" w:rsidRPr="00E71606" w:rsidRDefault="00572697" w:rsidP="00572697">
            <w:pPr>
              <w:widowControl w:val="0"/>
              <w:pBdr>
                <w:top w:val="nil"/>
                <w:left w:val="nil"/>
                <w:bottom w:val="nil"/>
                <w:right w:val="nil"/>
                <w:between w:val="nil"/>
              </w:pBdr>
              <w:tabs>
                <w:tab w:val="left" w:pos="346"/>
              </w:tabs>
              <w:spacing w:after="0" w:line="240" w:lineRule="auto"/>
              <w:ind w:right="272"/>
              <w:jc w:val="both"/>
              <w:rPr>
                <w:rFonts w:ascii="Times New Roman" w:eastAsia="Times New Roman" w:hAnsi="Times New Roman"/>
                <w:color w:val="000000"/>
                <w:sz w:val="24"/>
                <w:szCs w:val="24"/>
                <w:lang w:eastAsia="uk-UA"/>
              </w:rPr>
            </w:pPr>
            <w:r w:rsidRPr="00E71606">
              <w:rPr>
                <w:rFonts w:ascii="Times New Roman" w:hAnsi="Times New Roman"/>
                <w:sz w:val="24"/>
                <w:szCs w:val="24"/>
              </w:rPr>
              <w:t>- у</w:t>
            </w:r>
            <w:r w:rsidRPr="00E71606">
              <w:rPr>
                <w:rFonts w:ascii="Times New Roman" w:eastAsia="Times New Roman" w:hAnsi="Times New Roman"/>
                <w:color w:val="000000"/>
                <w:sz w:val="24"/>
                <w:szCs w:val="24"/>
                <w:lang w:eastAsia="uk-UA"/>
              </w:rPr>
              <w:t>свідомлення важливості якісного виконання своїх посадових обов</w:t>
            </w:r>
            <w:r w:rsidRPr="00E71606">
              <w:rPr>
                <w:rFonts w:ascii="Times New Roman" w:eastAsia="Times New Roman" w:hAnsi="Times New Roman"/>
                <w:sz w:val="24"/>
                <w:szCs w:val="24"/>
                <w:lang w:eastAsia="ru-RU"/>
              </w:rPr>
              <w:t>’</w:t>
            </w:r>
            <w:r w:rsidRPr="00E71606">
              <w:rPr>
                <w:rFonts w:ascii="Times New Roman" w:eastAsia="Times New Roman" w:hAnsi="Times New Roman"/>
                <w:color w:val="000000"/>
                <w:sz w:val="24"/>
                <w:szCs w:val="24"/>
                <w:lang w:eastAsia="uk-UA"/>
              </w:rPr>
              <w:t>язків з дотриманням строків та встановлених процедур;</w:t>
            </w:r>
          </w:p>
          <w:p w:rsidR="00572697" w:rsidRPr="00E71606" w:rsidRDefault="00572697" w:rsidP="00572697">
            <w:pPr>
              <w:spacing w:after="0" w:line="252" w:lineRule="auto"/>
              <w:jc w:val="both"/>
              <w:rPr>
                <w:rFonts w:ascii="Times New Roman" w:hAnsi="Times New Roman"/>
                <w:sz w:val="24"/>
                <w:szCs w:val="24"/>
              </w:rPr>
            </w:pPr>
            <w:r w:rsidRPr="00E71606">
              <w:rPr>
                <w:rFonts w:ascii="Times New Roman" w:eastAsia="Times New Roman" w:hAnsi="Times New Roman"/>
                <w:color w:val="000000"/>
                <w:sz w:val="24"/>
                <w:szCs w:val="24"/>
                <w:lang w:eastAsia="uk-UA"/>
              </w:rPr>
              <w:t>- здатність брати на себе зобов’язання, чітко їх дотримуватись і виконувати</w:t>
            </w:r>
          </w:p>
        </w:tc>
      </w:tr>
      <w:tr w:rsidR="00572697" w:rsidRPr="00E71606" w:rsidTr="001F2E7F">
        <w:trPr>
          <w:trHeight w:val="664"/>
        </w:trPr>
        <w:tc>
          <w:tcPr>
            <w:tcW w:w="554" w:type="dxa"/>
            <w:shd w:val="clear" w:color="auto" w:fill="auto"/>
          </w:tcPr>
          <w:p w:rsidR="00572697" w:rsidRPr="00E71606" w:rsidRDefault="00572697" w:rsidP="00572697">
            <w:pPr>
              <w:spacing w:before="120" w:after="0" w:line="240" w:lineRule="auto"/>
              <w:rPr>
                <w:rFonts w:ascii="Times New Roman" w:hAnsi="Times New Roman"/>
                <w:sz w:val="24"/>
                <w:szCs w:val="24"/>
              </w:rPr>
            </w:pPr>
            <w:r w:rsidRPr="00E71606">
              <w:rPr>
                <w:rFonts w:ascii="Times New Roman" w:hAnsi="Times New Roman"/>
                <w:sz w:val="24"/>
                <w:szCs w:val="24"/>
              </w:rPr>
              <w:t>3.</w:t>
            </w:r>
          </w:p>
        </w:tc>
        <w:tc>
          <w:tcPr>
            <w:tcW w:w="2276" w:type="dxa"/>
          </w:tcPr>
          <w:p w:rsidR="00572697" w:rsidRPr="00E71606" w:rsidRDefault="00572697" w:rsidP="00572697">
            <w:pPr>
              <w:rPr>
                <w:rFonts w:ascii="Times New Roman" w:hAnsi="Times New Roman"/>
                <w:sz w:val="24"/>
                <w:szCs w:val="24"/>
              </w:rPr>
            </w:pPr>
            <w:r w:rsidRPr="00E71606">
              <w:rPr>
                <w:rFonts w:ascii="Times New Roman" w:hAnsi="Times New Roman"/>
                <w:sz w:val="24"/>
                <w:szCs w:val="24"/>
              </w:rPr>
              <w:t>Якісне виконання поставлених завдань</w:t>
            </w:r>
          </w:p>
        </w:tc>
        <w:tc>
          <w:tcPr>
            <w:tcW w:w="6521" w:type="dxa"/>
          </w:tcPr>
          <w:p w:rsidR="00572697" w:rsidRPr="00E71606" w:rsidRDefault="00572697" w:rsidP="00572697">
            <w:pPr>
              <w:rPr>
                <w:rFonts w:ascii="Times New Roman" w:hAnsi="Times New Roman"/>
                <w:sz w:val="24"/>
                <w:szCs w:val="24"/>
              </w:rPr>
            </w:pPr>
            <w:r w:rsidRPr="00E71606">
              <w:rPr>
                <w:rFonts w:ascii="Times New Roman" w:hAnsi="Times New Roman"/>
                <w:sz w:val="24"/>
                <w:szCs w:val="24"/>
              </w:rPr>
              <w:t>- комплексний підхід до викон</w:t>
            </w:r>
            <w:r w:rsidR="00E71606">
              <w:rPr>
                <w:rFonts w:ascii="Times New Roman" w:hAnsi="Times New Roman"/>
                <w:sz w:val="24"/>
                <w:szCs w:val="24"/>
              </w:rPr>
              <w:t>ання завдань, виявлення ризиків</w:t>
            </w:r>
          </w:p>
        </w:tc>
      </w:tr>
      <w:tr w:rsidR="00727A89" w:rsidRPr="00E969BC" w:rsidTr="00CB658C">
        <w:trPr>
          <w:trHeight w:val="341"/>
        </w:trPr>
        <w:tc>
          <w:tcPr>
            <w:tcW w:w="9351" w:type="dxa"/>
            <w:gridSpan w:val="3"/>
            <w:shd w:val="clear" w:color="auto" w:fill="auto"/>
          </w:tcPr>
          <w:p w:rsidR="00727A89" w:rsidRPr="00E969BC" w:rsidRDefault="00727A89" w:rsidP="00727A89">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727A89" w:rsidRPr="00E969BC" w:rsidRDefault="00727A89" w:rsidP="00727A89">
            <w:pPr>
              <w:spacing w:after="0" w:line="240" w:lineRule="auto"/>
              <w:jc w:val="center"/>
              <w:rPr>
                <w:rFonts w:ascii="Times New Roman" w:hAnsi="Times New Roman"/>
                <w:b/>
                <w:sz w:val="10"/>
                <w:szCs w:val="16"/>
              </w:rPr>
            </w:pPr>
          </w:p>
        </w:tc>
      </w:tr>
      <w:tr w:rsidR="00727A89" w:rsidRPr="00E969BC" w:rsidTr="00A90F11">
        <w:trPr>
          <w:trHeight w:val="438"/>
        </w:trPr>
        <w:tc>
          <w:tcPr>
            <w:tcW w:w="2830" w:type="dxa"/>
            <w:gridSpan w:val="2"/>
            <w:shd w:val="clear" w:color="auto" w:fill="auto"/>
          </w:tcPr>
          <w:p w:rsidR="00727A89" w:rsidRPr="00E969BC" w:rsidRDefault="00727A89" w:rsidP="00727A89">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727A89" w:rsidRPr="00E969BC" w:rsidRDefault="00727A89" w:rsidP="00727A89">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727A89" w:rsidRPr="00E969BC" w:rsidTr="00A90F11">
        <w:trPr>
          <w:trHeight w:val="1005"/>
        </w:trPr>
        <w:tc>
          <w:tcPr>
            <w:tcW w:w="554" w:type="dxa"/>
            <w:shd w:val="clear" w:color="auto" w:fill="auto"/>
          </w:tcPr>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727A89" w:rsidRPr="00E969BC" w:rsidRDefault="00727A89" w:rsidP="00727A89">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727A89" w:rsidRPr="00E969BC" w:rsidRDefault="00727A89" w:rsidP="00727A89">
            <w:pPr>
              <w:spacing w:after="0" w:line="240" w:lineRule="auto"/>
              <w:ind w:firstLine="31"/>
              <w:jc w:val="both"/>
              <w:rPr>
                <w:rFonts w:ascii="Times New Roman" w:hAnsi="Times New Roman"/>
                <w:sz w:val="24"/>
                <w:szCs w:val="24"/>
                <w:lang w:eastAsia="ru-RU"/>
              </w:rPr>
            </w:pPr>
            <w:r w:rsidRPr="00E969BC">
              <w:rPr>
                <w:rFonts w:ascii="Times New Roman" w:hAnsi="Times New Roman"/>
                <w:sz w:val="24"/>
                <w:szCs w:val="24"/>
                <w:lang w:eastAsia="ru-RU"/>
              </w:rPr>
              <w:t>Конституція України;</w:t>
            </w:r>
          </w:p>
          <w:p w:rsidR="00727A89" w:rsidRPr="00DE758D" w:rsidRDefault="00727A89" w:rsidP="00727A89">
            <w:pPr>
              <w:spacing w:after="0" w:line="240" w:lineRule="auto"/>
              <w:ind w:firstLine="31"/>
              <w:jc w:val="both"/>
              <w:rPr>
                <w:rFonts w:ascii="Times New Roman" w:hAnsi="Times New Roman"/>
                <w:sz w:val="24"/>
                <w:szCs w:val="24"/>
              </w:rPr>
            </w:pPr>
            <w:r w:rsidRPr="00E969BC">
              <w:rPr>
                <w:rFonts w:ascii="Times New Roman" w:hAnsi="Times New Roman"/>
                <w:sz w:val="24"/>
                <w:szCs w:val="24"/>
                <w:lang w:eastAsia="ru-RU"/>
              </w:rPr>
              <w:t xml:space="preserve">Закон України </w:t>
            </w:r>
            <w:hyperlink r:id="rId8" w:tgtFrame="_blank" w:history="1">
              <w:r w:rsidRPr="00DE758D">
                <w:rPr>
                  <w:rFonts w:ascii="Times New Roman" w:eastAsia="Times New Roman" w:hAnsi="Times New Roman"/>
                  <w:sz w:val="24"/>
                  <w:szCs w:val="24"/>
                  <w:lang w:val="ru-RU"/>
                </w:rPr>
                <w:t>"</w:t>
              </w:r>
              <w:r w:rsidRPr="00DE758D">
                <w:rPr>
                  <w:rStyle w:val="a4"/>
                  <w:rFonts w:ascii="Times New Roman" w:hAnsi="Times New Roman"/>
                  <w:color w:val="auto"/>
                  <w:sz w:val="24"/>
                  <w:szCs w:val="24"/>
                  <w:u w:val="none"/>
                </w:rPr>
                <w:t>Про державну службу</w:t>
              </w:r>
              <w:r w:rsidRPr="00DE758D">
                <w:rPr>
                  <w:rFonts w:ascii="Times New Roman" w:eastAsia="Times New Roman" w:hAnsi="Times New Roman"/>
                  <w:sz w:val="24"/>
                  <w:szCs w:val="24"/>
                  <w:lang w:val="ru-RU"/>
                </w:rPr>
                <w:t>"</w:t>
              </w:r>
            </w:hyperlink>
            <w:r w:rsidRPr="00DE758D">
              <w:rPr>
                <w:rFonts w:ascii="Times New Roman" w:hAnsi="Times New Roman"/>
                <w:sz w:val="24"/>
                <w:szCs w:val="24"/>
              </w:rPr>
              <w:t>;</w:t>
            </w:r>
          </w:p>
          <w:p w:rsidR="00727A89" w:rsidRPr="00E969BC" w:rsidRDefault="007B2377" w:rsidP="00727A89">
            <w:pPr>
              <w:spacing w:after="0" w:line="240" w:lineRule="auto"/>
              <w:ind w:firstLine="31"/>
              <w:jc w:val="both"/>
              <w:rPr>
                <w:rFonts w:ascii="Times New Roman" w:hAnsi="Times New Roman"/>
                <w:sz w:val="24"/>
                <w:szCs w:val="24"/>
              </w:rPr>
            </w:pPr>
            <w:hyperlink r:id="rId9" w:tgtFrame="_blank" w:history="1">
              <w:r w:rsidR="00727A89" w:rsidRPr="00E969BC">
                <w:rPr>
                  <w:rFonts w:ascii="Times New Roman" w:hAnsi="Times New Roman"/>
                  <w:sz w:val="24"/>
                  <w:szCs w:val="24"/>
                  <w:lang w:eastAsia="ru-RU"/>
                </w:rPr>
                <w:t xml:space="preserve">Закон України </w:t>
              </w:r>
              <w:r w:rsidR="00727A89" w:rsidRPr="00E969BC">
                <w:rPr>
                  <w:rFonts w:eastAsia="Times New Roman" w:cstheme="minorHAnsi"/>
                  <w:sz w:val="24"/>
                  <w:szCs w:val="24"/>
                  <w:lang w:val="ru-RU"/>
                </w:rPr>
                <w:t>"</w:t>
              </w:r>
              <w:r w:rsidR="00727A89" w:rsidRPr="00E969BC">
                <w:rPr>
                  <w:rStyle w:val="a4"/>
                  <w:rFonts w:ascii="Times New Roman" w:hAnsi="Times New Roman"/>
                  <w:color w:val="auto"/>
                  <w:sz w:val="24"/>
                  <w:szCs w:val="24"/>
                  <w:u w:val="none"/>
                </w:rPr>
                <w:t>Про запобігання корупції</w:t>
              </w:r>
              <w:r w:rsidR="00727A89" w:rsidRPr="00E969BC">
                <w:rPr>
                  <w:rFonts w:eastAsia="Times New Roman" w:cstheme="minorHAnsi"/>
                  <w:sz w:val="24"/>
                  <w:szCs w:val="24"/>
                  <w:lang w:val="ru-RU"/>
                </w:rPr>
                <w:t>"</w:t>
              </w:r>
            </w:hyperlink>
            <w:r w:rsidR="00727A89" w:rsidRPr="00E969BC">
              <w:rPr>
                <w:rStyle w:val="a4"/>
                <w:rFonts w:ascii="Times New Roman" w:hAnsi="Times New Roman"/>
                <w:color w:val="auto"/>
                <w:sz w:val="24"/>
                <w:szCs w:val="24"/>
                <w:u w:val="none"/>
              </w:rPr>
              <w:t xml:space="preserve"> та інше законодавство</w:t>
            </w:r>
          </w:p>
        </w:tc>
      </w:tr>
      <w:tr w:rsidR="00727A89" w:rsidRPr="00A5677C" w:rsidTr="00A90F11">
        <w:trPr>
          <w:trHeight w:val="161"/>
        </w:trPr>
        <w:tc>
          <w:tcPr>
            <w:tcW w:w="554" w:type="dxa"/>
            <w:shd w:val="clear" w:color="auto" w:fill="auto"/>
          </w:tcPr>
          <w:p w:rsidR="00727A89" w:rsidRPr="00A5677C" w:rsidRDefault="00727A89" w:rsidP="00727A89">
            <w:pPr>
              <w:spacing w:after="0" w:line="240" w:lineRule="auto"/>
              <w:rPr>
                <w:rFonts w:ascii="Times New Roman" w:hAnsi="Times New Roman"/>
                <w:sz w:val="24"/>
                <w:szCs w:val="24"/>
              </w:rPr>
            </w:pPr>
            <w:r w:rsidRPr="00A5677C">
              <w:rPr>
                <w:rFonts w:ascii="Times New Roman" w:hAnsi="Times New Roman"/>
                <w:sz w:val="24"/>
                <w:szCs w:val="24"/>
              </w:rPr>
              <w:t>2.</w:t>
            </w:r>
          </w:p>
        </w:tc>
        <w:tc>
          <w:tcPr>
            <w:tcW w:w="2276" w:type="dxa"/>
            <w:shd w:val="clear" w:color="auto" w:fill="auto"/>
          </w:tcPr>
          <w:p w:rsidR="00727A89" w:rsidRPr="00A5677C" w:rsidRDefault="00727A89" w:rsidP="00727A89">
            <w:pPr>
              <w:spacing w:after="0" w:line="240" w:lineRule="auto"/>
              <w:ind w:right="-113"/>
              <w:rPr>
                <w:rStyle w:val="a7"/>
                <w:rFonts w:ascii="Times New Roman" w:hAnsi="Times New Roman"/>
                <w:b w:val="0"/>
                <w:sz w:val="24"/>
                <w:szCs w:val="24"/>
              </w:rPr>
            </w:pPr>
            <w:r w:rsidRPr="00A5677C">
              <w:rPr>
                <w:rFonts w:ascii="Times New Roman" w:hAnsi="Times New Roman"/>
                <w:sz w:val="24"/>
                <w:szCs w:val="24"/>
              </w:rPr>
              <w:t xml:space="preserve">Знання законодавства, </w:t>
            </w:r>
            <w:r w:rsidRPr="00A5677C">
              <w:rPr>
                <w:rFonts w:ascii="Times New Roman" w:eastAsia="Times New Roman" w:hAnsi="Times New Roman"/>
                <w:sz w:val="24"/>
                <w:szCs w:val="24"/>
              </w:rPr>
              <w:t xml:space="preserve">що пов’язане із завданнями та змістом роботи державного службовця відповідно до посадової інструкції </w:t>
            </w:r>
          </w:p>
        </w:tc>
        <w:tc>
          <w:tcPr>
            <w:tcW w:w="6521" w:type="dxa"/>
            <w:shd w:val="clear" w:color="auto" w:fill="auto"/>
          </w:tcPr>
          <w:p w:rsidR="00727A89" w:rsidRPr="00A5677C" w:rsidRDefault="00727A89" w:rsidP="00CB316B">
            <w:pPr>
              <w:spacing w:before="120" w:after="120" w:line="240" w:lineRule="auto"/>
              <w:ind w:firstLine="31"/>
              <w:jc w:val="both"/>
              <w:rPr>
                <w:rStyle w:val="a4"/>
                <w:rFonts w:ascii="Times New Roman" w:hAnsi="Times New Roman"/>
                <w:color w:val="auto"/>
                <w:sz w:val="24"/>
                <w:szCs w:val="24"/>
              </w:rPr>
            </w:pPr>
            <w:r w:rsidRPr="00A5677C">
              <w:rPr>
                <w:rFonts w:ascii="Times New Roman" w:hAnsi="Times New Roman"/>
                <w:sz w:val="24"/>
                <w:szCs w:val="24"/>
              </w:rPr>
              <w:t>Закон України</w:t>
            </w:r>
            <w:hyperlink r:id="rId10" w:tgtFrame="_blank" w:history="1">
              <w:r w:rsidRPr="00A5677C">
                <w:rPr>
                  <w:rStyle w:val="a4"/>
                  <w:rFonts w:ascii="Times New Roman" w:hAnsi="Times New Roman"/>
                  <w:color w:val="auto"/>
                  <w:sz w:val="24"/>
                  <w:szCs w:val="24"/>
                  <w:u w:val="none"/>
                </w:rPr>
                <w:t xml:space="preserve"> </w:t>
              </w:r>
              <w:r w:rsidRPr="00A5677C">
                <w:rPr>
                  <w:rFonts w:ascii="Times New Roman" w:eastAsia="Times New Roman" w:hAnsi="Times New Roman"/>
                  <w:sz w:val="24"/>
                  <w:szCs w:val="24"/>
                  <w:lang w:val="ru-RU"/>
                </w:rPr>
                <w:t>"</w:t>
              </w:r>
              <w:r w:rsidRPr="00A5677C">
                <w:rPr>
                  <w:rFonts w:ascii="Times New Roman" w:hAnsi="Times New Roman"/>
                  <w:sz w:val="24"/>
                  <w:szCs w:val="24"/>
                </w:rPr>
                <w:t xml:space="preserve">Про </w:t>
              </w:r>
              <w:r w:rsidRPr="00A5677C">
                <w:rPr>
                  <w:rFonts w:ascii="Times New Roman" w:hAnsi="Times New Roman"/>
                  <w:spacing w:val="4"/>
                  <w:sz w:val="24"/>
                  <w:szCs w:val="24"/>
                </w:rPr>
                <w:t xml:space="preserve">Регламент Верховної Ради </w:t>
              </w:r>
              <w:r w:rsidRPr="00A5677C">
                <w:rPr>
                  <w:rFonts w:ascii="Times New Roman" w:hAnsi="Times New Roman"/>
                  <w:spacing w:val="2"/>
                  <w:sz w:val="24"/>
                  <w:szCs w:val="24"/>
                </w:rPr>
                <w:t>України</w:t>
              </w:r>
              <w:r w:rsidRPr="00A5677C">
                <w:rPr>
                  <w:rFonts w:ascii="Times New Roman" w:eastAsia="Times New Roman" w:hAnsi="Times New Roman"/>
                  <w:sz w:val="24"/>
                  <w:szCs w:val="24"/>
                  <w:lang w:val="ru-RU"/>
                </w:rPr>
                <w:t>"</w:t>
              </w:r>
              <w:r w:rsidRPr="00A5677C">
                <w:rPr>
                  <w:rFonts w:ascii="Times New Roman" w:hAnsi="Times New Roman"/>
                  <w:spacing w:val="2"/>
                  <w:sz w:val="24"/>
                  <w:szCs w:val="24"/>
                </w:rPr>
                <w:t xml:space="preserve">; </w:t>
              </w:r>
            </w:hyperlink>
          </w:p>
          <w:p w:rsidR="00727A89" w:rsidRPr="00A5677C" w:rsidRDefault="00727A89" w:rsidP="00CB316B">
            <w:pPr>
              <w:spacing w:before="120" w:after="120" w:line="240" w:lineRule="auto"/>
              <w:ind w:firstLine="31"/>
              <w:jc w:val="both"/>
              <w:rPr>
                <w:rFonts w:ascii="Times New Roman" w:hAnsi="Times New Roman"/>
                <w:sz w:val="24"/>
                <w:szCs w:val="24"/>
              </w:rPr>
            </w:pPr>
            <w:r w:rsidRPr="00A5677C">
              <w:rPr>
                <w:rFonts w:ascii="Times New Roman" w:hAnsi="Times New Roman"/>
                <w:sz w:val="24"/>
                <w:szCs w:val="24"/>
              </w:rPr>
              <w:t>Закон України "Про статус народного депутата</w:t>
            </w:r>
            <w:r w:rsidRPr="00A5677C">
              <w:rPr>
                <w:rFonts w:ascii="Times New Roman" w:eastAsia="Times New Roman" w:hAnsi="Times New Roman"/>
                <w:sz w:val="24"/>
                <w:szCs w:val="24"/>
                <w:lang w:val="ru-RU"/>
              </w:rPr>
              <w:t>"</w:t>
            </w:r>
            <w:r w:rsidRPr="00A5677C">
              <w:rPr>
                <w:rFonts w:ascii="Times New Roman" w:hAnsi="Times New Roman"/>
                <w:sz w:val="24"/>
                <w:szCs w:val="24"/>
              </w:rPr>
              <w:t>;</w:t>
            </w:r>
          </w:p>
          <w:p w:rsidR="00727A89" w:rsidRPr="00A5677C" w:rsidRDefault="00727A89" w:rsidP="00CB316B">
            <w:pPr>
              <w:spacing w:before="120" w:after="120" w:line="240" w:lineRule="auto"/>
              <w:ind w:firstLine="31"/>
              <w:jc w:val="both"/>
              <w:rPr>
                <w:rFonts w:ascii="Times New Roman" w:hAnsi="Times New Roman"/>
                <w:sz w:val="24"/>
                <w:szCs w:val="24"/>
              </w:rPr>
            </w:pPr>
            <w:r w:rsidRPr="00A5677C">
              <w:rPr>
                <w:rFonts w:ascii="Times New Roman" w:hAnsi="Times New Roman"/>
                <w:sz w:val="24"/>
                <w:szCs w:val="24"/>
              </w:rPr>
              <w:t xml:space="preserve">Закон України </w:t>
            </w:r>
            <w:hyperlink r:id="rId11" w:tgtFrame="_blank" w:history="1">
              <w:r w:rsidRPr="00A5677C">
                <w:rPr>
                  <w:rFonts w:ascii="Times New Roman" w:hAnsi="Times New Roman"/>
                  <w:sz w:val="24"/>
                  <w:szCs w:val="24"/>
                </w:rPr>
                <w:t>"</w:t>
              </w:r>
              <w:r w:rsidRPr="00A5677C">
                <w:rPr>
                  <w:rStyle w:val="a4"/>
                  <w:rFonts w:ascii="Times New Roman" w:hAnsi="Times New Roman"/>
                  <w:color w:val="auto"/>
                  <w:sz w:val="24"/>
                  <w:szCs w:val="24"/>
                  <w:u w:val="none"/>
                </w:rPr>
                <w:t>Про комітети Верховної Ради України</w:t>
              </w:r>
              <w:r w:rsidRPr="00A5677C">
                <w:rPr>
                  <w:rFonts w:ascii="Times New Roman" w:hAnsi="Times New Roman"/>
                  <w:sz w:val="24"/>
                  <w:szCs w:val="24"/>
                </w:rPr>
                <w:t>"</w:t>
              </w:r>
            </w:hyperlink>
            <w:r w:rsidRPr="00A5677C">
              <w:rPr>
                <w:rFonts w:ascii="Times New Roman" w:hAnsi="Times New Roman"/>
                <w:sz w:val="24"/>
                <w:szCs w:val="24"/>
              </w:rPr>
              <w:t>;</w:t>
            </w:r>
          </w:p>
          <w:p w:rsidR="00727A89" w:rsidRPr="00A5677C" w:rsidRDefault="00727A89" w:rsidP="00CB316B">
            <w:pPr>
              <w:spacing w:before="120" w:after="120"/>
              <w:ind w:firstLine="31"/>
              <w:jc w:val="both"/>
              <w:rPr>
                <w:rStyle w:val="rvts23"/>
                <w:rFonts w:ascii="Times New Roman" w:hAnsi="Times New Roman"/>
                <w:sz w:val="24"/>
                <w:szCs w:val="24"/>
              </w:rPr>
            </w:pPr>
            <w:r w:rsidRPr="00A5677C">
              <w:rPr>
                <w:rStyle w:val="a4"/>
                <w:rFonts w:ascii="Times New Roman" w:hAnsi="Times New Roman"/>
                <w:color w:val="auto"/>
                <w:sz w:val="24"/>
                <w:szCs w:val="24"/>
                <w:u w:val="none"/>
              </w:rPr>
              <w:t xml:space="preserve">розпорядження Голови Верховної Ради України                                від 08.02.2021 № 19 </w:t>
            </w:r>
            <w:r w:rsidRPr="00A5677C">
              <w:rPr>
                <w:rFonts w:ascii="Times New Roman" w:eastAsia="Times New Roman" w:hAnsi="Times New Roman"/>
                <w:sz w:val="24"/>
                <w:szCs w:val="24"/>
              </w:rPr>
              <w:t>"</w:t>
            </w:r>
            <w:r w:rsidRPr="00A5677C">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Pr="00A5677C">
              <w:rPr>
                <w:rFonts w:ascii="Times New Roman" w:eastAsia="Times New Roman" w:hAnsi="Times New Roman"/>
                <w:sz w:val="24"/>
                <w:szCs w:val="24"/>
              </w:rPr>
              <w:t>" (із змінами)</w:t>
            </w:r>
            <w:r w:rsidRPr="00A5677C">
              <w:rPr>
                <w:rStyle w:val="rvts23"/>
                <w:rFonts w:ascii="Times New Roman" w:hAnsi="Times New Roman"/>
                <w:sz w:val="24"/>
                <w:szCs w:val="24"/>
              </w:rPr>
              <w:t>;</w:t>
            </w:r>
          </w:p>
          <w:p w:rsidR="00727A89" w:rsidRPr="00A5677C" w:rsidRDefault="00727A89" w:rsidP="00727A89">
            <w:pPr>
              <w:spacing w:before="120" w:after="120"/>
              <w:ind w:firstLine="31"/>
              <w:jc w:val="both"/>
              <w:rPr>
                <w:rFonts w:ascii="Times New Roman" w:hAnsi="Times New Roman"/>
                <w:sz w:val="24"/>
                <w:szCs w:val="24"/>
              </w:rPr>
            </w:pPr>
            <w:r w:rsidRPr="00A5677C">
              <w:rPr>
                <w:rStyle w:val="a4"/>
                <w:rFonts w:ascii="Times New Roman" w:hAnsi="Times New Roman"/>
                <w:color w:val="auto"/>
                <w:sz w:val="24"/>
                <w:szCs w:val="24"/>
                <w:u w:val="none"/>
              </w:rPr>
              <w:t xml:space="preserve">розпорядження Голови Верховної Ради України                                від 25.08.2011 № 769 </w:t>
            </w:r>
            <w:r w:rsidRPr="00A5677C">
              <w:rPr>
                <w:rFonts w:ascii="Times New Roman" w:eastAsia="Times New Roman" w:hAnsi="Times New Roman"/>
                <w:sz w:val="24"/>
                <w:szCs w:val="24"/>
              </w:rPr>
              <w:t>"</w:t>
            </w:r>
            <w:r w:rsidRPr="00A5677C">
              <w:rPr>
                <w:rStyle w:val="rvts23"/>
                <w:rFonts w:ascii="Times New Roman" w:hAnsi="Times New Roman"/>
                <w:sz w:val="24"/>
                <w:szCs w:val="24"/>
              </w:rPr>
              <w:t>Про затвердження Положення про Апарат Верховної Ради України</w:t>
            </w:r>
            <w:r w:rsidRPr="00A5677C">
              <w:rPr>
                <w:rFonts w:ascii="Times New Roman" w:eastAsia="Times New Roman" w:hAnsi="Times New Roman"/>
                <w:sz w:val="24"/>
                <w:szCs w:val="24"/>
              </w:rPr>
              <w:t>" (із змінами)</w:t>
            </w:r>
            <w:r>
              <w:rPr>
                <w:rFonts w:ascii="Times New Roman" w:eastAsia="Times New Roman" w:hAnsi="Times New Roman"/>
                <w:sz w:val="24"/>
                <w:szCs w:val="24"/>
              </w:rPr>
              <w:t xml:space="preserve"> </w:t>
            </w:r>
          </w:p>
        </w:tc>
      </w:tr>
      <w:tr w:rsidR="00727A89" w:rsidRPr="00E71606" w:rsidTr="00335FB3">
        <w:trPr>
          <w:trHeight w:val="1484"/>
        </w:trPr>
        <w:tc>
          <w:tcPr>
            <w:tcW w:w="554" w:type="dxa"/>
            <w:tcBorders>
              <w:bottom w:val="single" w:sz="4" w:space="0" w:color="auto"/>
            </w:tcBorders>
            <w:shd w:val="clear" w:color="auto" w:fill="auto"/>
          </w:tcPr>
          <w:p w:rsidR="00727A89" w:rsidRPr="00E71606" w:rsidRDefault="00727A89" w:rsidP="00CB316B">
            <w:pPr>
              <w:spacing w:after="0" w:line="240" w:lineRule="auto"/>
              <w:rPr>
                <w:rFonts w:ascii="Times New Roman" w:hAnsi="Times New Roman"/>
                <w:sz w:val="24"/>
                <w:szCs w:val="24"/>
              </w:rPr>
            </w:pPr>
            <w:r w:rsidRPr="00E71606">
              <w:rPr>
                <w:rFonts w:ascii="Times New Roman" w:hAnsi="Times New Roman"/>
                <w:sz w:val="24"/>
                <w:szCs w:val="24"/>
              </w:rPr>
              <w:lastRenderedPageBreak/>
              <w:t>3.</w:t>
            </w:r>
          </w:p>
        </w:tc>
        <w:tc>
          <w:tcPr>
            <w:tcW w:w="2276" w:type="dxa"/>
            <w:tcBorders>
              <w:bottom w:val="single" w:sz="4" w:space="0" w:color="auto"/>
            </w:tcBorders>
            <w:shd w:val="clear" w:color="auto" w:fill="auto"/>
          </w:tcPr>
          <w:p w:rsidR="00727A89" w:rsidRPr="00E71606" w:rsidRDefault="00727A89" w:rsidP="00CB316B">
            <w:pPr>
              <w:spacing w:after="0" w:line="240" w:lineRule="auto"/>
              <w:rPr>
                <w:rFonts w:ascii="Times New Roman" w:hAnsi="Times New Roman"/>
                <w:sz w:val="24"/>
                <w:szCs w:val="24"/>
              </w:rPr>
            </w:pPr>
            <w:r w:rsidRPr="00E71606">
              <w:rPr>
                <w:rFonts w:ascii="Times New Roman" w:hAnsi="Times New Roman"/>
                <w:sz w:val="24"/>
                <w:szCs w:val="24"/>
              </w:rPr>
              <w:t>Інші знання, необхідні для виконання посадових обов’язків</w:t>
            </w:r>
          </w:p>
        </w:tc>
        <w:tc>
          <w:tcPr>
            <w:tcW w:w="6521" w:type="dxa"/>
            <w:tcBorders>
              <w:bottom w:val="single" w:sz="4" w:space="0" w:color="auto"/>
            </w:tcBorders>
            <w:shd w:val="clear" w:color="auto" w:fill="auto"/>
          </w:tcPr>
          <w:p w:rsidR="00E71606" w:rsidRPr="00E71606" w:rsidRDefault="00E71606" w:rsidP="00E71606">
            <w:pPr>
              <w:spacing w:after="0" w:line="240" w:lineRule="auto"/>
              <w:ind w:firstLine="317"/>
              <w:jc w:val="both"/>
              <w:rPr>
                <w:rFonts w:ascii="Times New Roman" w:hAnsi="Times New Roman"/>
                <w:sz w:val="24"/>
                <w:szCs w:val="24"/>
              </w:rPr>
            </w:pPr>
            <w:r w:rsidRPr="00E71606">
              <w:rPr>
                <w:rFonts w:ascii="Times New Roman" w:hAnsi="Times New Roman"/>
                <w:sz w:val="24"/>
                <w:szCs w:val="24"/>
              </w:rPr>
              <w:t>знання основ діловодства та електронного документообігу;</w:t>
            </w:r>
          </w:p>
          <w:p w:rsidR="00727A89" w:rsidRPr="00E71606" w:rsidRDefault="00E71606" w:rsidP="00E71606">
            <w:pPr>
              <w:spacing w:after="0" w:line="240" w:lineRule="auto"/>
              <w:ind w:firstLine="317"/>
              <w:jc w:val="both"/>
              <w:rPr>
                <w:rFonts w:ascii="Times New Roman" w:hAnsi="Times New Roman"/>
                <w:sz w:val="24"/>
                <w:szCs w:val="24"/>
                <w:lang w:eastAsia="ru-RU"/>
              </w:rPr>
            </w:pPr>
            <w:r w:rsidRPr="00E71606">
              <w:rPr>
                <w:rFonts w:ascii="Times New Roman" w:hAnsi="Times New Roman"/>
                <w:sz w:val="24"/>
                <w:szCs w:val="24"/>
                <w:lang w:eastAsia="ru-RU"/>
              </w:rPr>
              <w:t>точність та чіткість у роботі з документами, комунікабельність, організованість, дотримання професійної етики та культури спілкування</w:t>
            </w:r>
            <w:r>
              <w:rPr>
                <w:rFonts w:ascii="Times New Roman" w:hAnsi="Times New Roman"/>
                <w:sz w:val="24"/>
                <w:szCs w:val="24"/>
                <w:lang w:eastAsia="ru-RU"/>
              </w:rPr>
              <w:t xml:space="preserve"> </w:t>
            </w:r>
          </w:p>
        </w:tc>
      </w:tr>
    </w:tbl>
    <w:p w:rsidR="005961B1" w:rsidRPr="00E969BC" w:rsidRDefault="005961B1" w:rsidP="005961B1"/>
    <w:p w:rsidR="00681233" w:rsidRPr="00E969BC" w:rsidRDefault="00681233" w:rsidP="005961B1"/>
    <w:sectPr w:rsidR="00681233" w:rsidRPr="00E969BC" w:rsidSect="00D72F5D">
      <w:headerReference w:type="defaul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77" w:rsidRDefault="007B2377">
      <w:pPr>
        <w:spacing w:after="0" w:line="240" w:lineRule="auto"/>
      </w:pPr>
      <w:r>
        <w:separator/>
      </w:r>
    </w:p>
  </w:endnote>
  <w:endnote w:type="continuationSeparator" w:id="0">
    <w:p w:rsidR="007B2377" w:rsidRDefault="007B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77" w:rsidRDefault="007B2377">
      <w:pPr>
        <w:spacing w:after="0" w:line="240" w:lineRule="auto"/>
      </w:pPr>
      <w:r>
        <w:separator/>
      </w:r>
    </w:p>
  </w:footnote>
  <w:footnote w:type="continuationSeparator" w:id="0">
    <w:p w:rsidR="007B2377" w:rsidRDefault="007B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975B8D">
      <w:rPr>
        <w:rFonts w:ascii="Times New Roman" w:hAnsi="Times New Roman"/>
        <w:noProof/>
        <w:sz w:val="24"/>
        <w:szCs w:val="24"/>
      </w:rPr>
      <w:t>5</w:t>
    </w:r>
    <w:r w:rsidRPr="00943302">
      <w:rPr>
        <w:rFonts w:ascii="Times New Roman" w:hAnsi="Times New Roman"/>
        <w:sz w:val="24"/>
        <w:szCs w:val="24"/>
      </w:rPr>
      <w:fldChar w:fldCharType="end"/>
    </w:r>
  </w:p>
  <w:p w:rsidR="00943302" w:rsidRDefault="007B23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9"/>
  </w:num>
  <w:num w:numId="5">
    <w:abstractNumId w:val="8"/>
  </w:num>
  <w:num w:numId="6">
    <w:abstractNumId w:val="4"/>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1347"/>
    <w:rsid w:val="00013924"/>
    <w:rsid w:val="00017FF2"/>
    <w:rsid w:val="000259FF"/>
    <w:rsid w:val="0005253D"/>
    <w:rsid w:val="00052F2B"/>
    <w:rsid w:val="00060CCB"/>
    <w:rsid w:val="0008276E"/>
    <w:rsid w:val="0009506F"/>
    <w:rsid w:val="00095D7D"/>
    <w:rsid w:val="000A1E68"/>
    <w:rsid w:val="000A54A9"/>
    <w:rsid w:val="000B6FED"/>
    <w:rsid w:val="000C3654"/>
    <w:rsid w:val="000E6F2D"/>
    <w:rsid w:val="00123E1F"/>
    <w:rsid w:val="00126E22"/>
    <w:rsid w:val="001454F7"/>
    <w:rsid w:val="00162B3A"/>
    <w:rsid w:val="001654D3"/>
    <w:rsid w:val="0016646F"/>
    <w:rsid w:val="0019148F"/>
    <w:rsid w:val="0019172C"/>
    <w:rsid w:val="00192D2D"/>
    <w:rsid w:val="001C0EF8"/>
    <w:rsid w:val="001E5028"/>
    <w:rsid w:val="002078F1"/>
    <w:rsid w:val="00212FA5"/>
    <w:rsid w:val="00217CA6"/>
    <w:rsid w:val="00244F22"/>
    <w:rsid w:val="00267DC8"/>
    <w:rsid w:val="00273997"/>
    <w:rsid w:val="002743BC"/>
    <w:rsid w:val="00274BD9"/>
    <w:rsid w:val="00280A82"/>
    <w:rsid w:val="002B64E5"/>
    <w:rsid w:val="002C619E"/>
    <w:rsid w:val="002F6E57"/>
    <w:rsid w:val="0030028D"/>
    <w:rsid w:val="003042FD"/>
    <w:rsid w:val="00322F71"/>
    <w:rsid w:val="00326DD7"/>
    <w:rsid w:val="00327453"/>
    <w:rsid w:val="003320A8"/>
    <w:rsid w:val="00335FB3"/>
    <w:rsid w:val="00347E56"/>
    <w:rsid w:val="00353D04"/>
    <w:rsid w:val="0036192C"/>
    <w:rsid w:val="003808FB"/>
    <w:rsid w:val="00385BC5"/>
    <w:rsid w:val="003B28E5"/>
    <w:rsid w:val="003C2E92"/>
    <w:rsid w:val="003C636B"/>
    <w:rsid w:val="003D6240"/>
    <w:rsid w:val="003E2225"/>
    <w:rsid w:val="003E3AC9"/>
    <w:rsid w:val="0040430C"/>
    <w:rsid w:val="00417932"/>
    <w:rsid w:val="00453E59"/>
    <w:rsid w:val="00467D85"/>
    <w:rsid w:val="00473147"/>
    <w:rsid w:val="00474AF8"/>
    <w:rsid w:val="004833D4"/>
    <w:rsid w:val="00492FD3"/>
    <w:rsid w:val="004D7559"/>
    <w:rsid w:val="004F192F"/>
    <w:rsid w:val="005056EC"/>
    <w:rsid w:val="00555536"/>
    <w:rsid w:val="005632CF"/>
    <w:rsid w:val="00570C5E"/>
    <w:rsid w:val="00572697"/>
    <w:rsid w:val="005961B1"/>
    <w:rsid w:val="005A45EA"/>
    <w:rsid w:val="005A46B3"/>
    <w:rsid w:val="005E421B"/>
    <w:rsid w:val="00600CB6"/>
    <w:rsid w:val="00603CC7"/>
    <w:rsid w:val="006120CC"/>
    <w:rsid w:val="00623195"/>
    <w:rsid w:val="00631617"/>
    <w:rsid w:val="0063342F"/>
    <w:rsid w:val="0063354F"/>
    <w:rsid w:val="00664D83"/>
    <w:rsid w:val="0067459D"/>
    <w:rsid w:val="006801E2"/>
    <w:rsid w:val="00681233"/>
    <w:rsid w:val="006B2E89"/>
    <w:rsid w:val="006B7EAC"/>
    <w:rsid w:val="006E325F"/>
    <w:rsid w:val="006F01E8"/>
    <w:rsid w:val="007004CB"/>
    <w:rsid w:val="007023E9"/>
    <w:rsid w:val="00727A89"/>
    <w:rsid w:val="0074181C"/>
    <w:rsid w:val="00743E78"/>
    <w:rsid w:val="0076178B"/>
    <w:rsid w:val="00764B3E"/>
    <w:rsid w:val="0077008D"/>
    <w:rsid w:val="007721A2"/>
    <w:rsid w:val="007778B8"/>
    <w:rsid w:val="00795B53"/>
    <w:rsid w:val="007A013B"/>
    <w:rsid w:val="007A0221"/>
    <w:rsid w:val="007B2377"/>
    <w:rsid w:val="007B3AA9"/>
    <w:rsid w:val="007C2FAE"/>
    <w:rsid w:val="007C449E"/>
    <w:rsid w:val="007C7BAF"/>
    <w:rsid w:val="00812A26"/>
    <w:rsid w:val="008314B5"/>
    <w:rsid w:val="00842E68"/>
    <w:rsid w:val="00863A76"/>
    <w:rsid w:val="0087369E"/>
    <w:rsid w:val="008940DA"/>
    <w:rsid w:val="008D5C9F"/>
    <w:rsid w:val="008F5FD2"/>
    <w:rsid w:val="00914C49"/>
    <w:rsid w:val="009459D1"/>
    <w:rsid w:val="0095019D"/>
    <w:rsid w:val="00952642"/>
    <w:rsid w:val="0096072D"/>
    <w:rsid w:val="00975B8D"/>
    <w:rsid w:val="00993E59"/>
    <w:rsid w:val="0099437A"/>
    <w:rsid w:val="009A2A5F"/>
    <w:rsid w:val="009A7BFB"/>
    <w:rsid w:val="009C5B96"/>
    <w:rsid w:val="009C6124"/>
    <w:rsid w:val="009C66D0"/>
    <w:rsid w:val="009D03E6"/>
    <w:rsid w:val="00A42CF5"/>
    <w:rsid w:val="00A55543"/>
    <w:rsid w:val="00A5677C"/>
    <w:rsid w:val="00A712CC"/>
    <w:rsid w:val="00A73B4F"/>
    <w:rsid w:val="00A743DF"/>
    <w:rsid w:val="00A86840"/>
    <w:rsid w:val="00A90DB5"/>
    <w:rsid w:val="00A90F11"/>
    <w:rsid w:val="00A96CC9"/>
    <w:rsid w:val="00A977BE"/>
    <w:rsid w:val="00AA1A32"/>
    <w:rsid w:val="00AA55DF"/>
    <w:rsid w:val="00AB35A9"/>
    <w:rsid w:val="00AC5E0C"/>
    <w:rsid w:val="00AE3591"/>
    <w:rsid w:val="00AE51DE"/>
    <w:rsid w:val="00B0091C"/>
    <w:rsid w:val="00B03858"/>
    <w:rsid w:val="00B04FC5"/>
    <w:rsid w:val="00B13672"/>
    <w:rsid w:val="00B30F52"/>
    <w:rsid w:val="00B40D26"/>
    <w:rsid w:val="00B54827"/>
    <w:rsid w:val="00B70344"/>
    <w:rsid w:val="00B714F4"/>
    <w:rsid w:val="00B7300B"/>
    <w:rsid w:val="00B9099E"/>
    <w:rsid w:val="00BA1D30"/>
    <w:rsid w:val="00BA4050"/>
    <w:rsid w:val="00BA63E1"/>
    <w:rsid w:val="00BB3E7A"/>
    <w:rsid w:val="00BC6338"/>
    <w:rsid w:val="00BD6897"/>
    <w:rsid w:val="00C055C0"/>
    <w:rsid w:val="00C124F3"/>
    <w:rsid w:val="00C12635"/>
    <w:rsid w:val="00C20B4D"/>
    <w:rsid w:val="00C43766"/>
    <w:rsid w:val="00C4662A"/>
    <w:rsid w:val="00C546BD"/>
    <w:rsid w:val="00C6174C"/>
    <w:rsid w:val="00C84AEB"/>
    <w:rsid w:val="00CA3A04"/>
    <w:rsid w:val="00CB316B"/>
    <w:rsid w:val="00CC6D7E"/>
    <w:rsid w:val="00CD0353"/>
    <w:rsid w:val="00CD1B81"/>
    <w:rsid w:val="00CF3EE0"/>
    <w:rsid w:val="00CF6D63"/>
    <w:rsid w:val="00CF71AA"/>
    <w:rsid w:val="00CF7930"/>
    <w:rsid w:val="00D0498A"/>
    <w:rsid w:val="00D12E16"/>
    <w:rsid w:val="00D149DE"/>
    <w:rsid w:val="00D16559"/>
    <w:rsid w:val="00D16B12"/>
    <w:rsid w:val="00D309E2"/>
    <w:rsid w:val="00D72F5D"/>
    <w:rsid w:val="00D855A8"/>
    <w:rsid w:val="00DA681D"/>
    <w:rsid w:val="00DB1EBD"/>
    <w:rsid w:val="00DB33FA"/>
    <w:rsid w:val="00DB3F07"/>
    <w:rsid w:val="00DC540C"/>
    <w:rsid w:val="00DE5D3D"/>
    <w:rsid w:val="00DE758D"/>
    <w:rsid w:val="00DF384E"/>
    <w:rsid w:val="00DF574E"/>
    <w:rsid w:val="00E018FC"/>
    <w:rsid w:val="00E023E5"/>
    <w:rsid w:val="00E04771"/>
    <w:rsid w:val="00E15929"/>
    <w:rsid w:val="00E159C7"/>
    <w:rsid w:val="00E42DF5"/>
    <w:rsid w:val="00E71606"/>
    <w:rsid w:val="00E969BC"/>
    <w:rsid w:val="00EA6634"/>
    <w:rsid w:val="00EC3918"/>
    <w:rsid w:val="00ED310D"/>
    <w:rsid w:val="00EE2756"/>
    <w:rsid w:val="00EE37D1"/>
    <w:rsid w:val="00EE7236"/>
    <w:rsid w:val="00EF24D4"/>
    <w:rsid w:val="00F037D5"/>
    <w:rsid w:val="00F108BC"/>
    <w:rsid w:val="00F1175C"/>
    <w:rsid w:val="00F24554"/>
    <w:rsid w:val="00F35C9D"/>
    <w:rsid w:val="00F3798C"/>
    <w:rsid w:val="00F5327D"/>
    <w:rsid w:val="00F5664A"/>
    <w:rsid w:val="00F6258A"/>
    <w:rsid w:val="00F70621"/>
    <w:rsid w:val="00F71201"/>
    <w:rsid w:val="00F85FDA"/>
    <w:rsid w:val="00F94711"/>
    <w:rsid w:val="00FB0FCF"/>
    <w:rsid w:val="00FB35D1"/>
    <w:rsid w:val="00FC229C"/>
    <w:rsid w:val="00FD1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 w:type="paragraph" w:styleId="af4">
    <w:name w:val="No Spacing"/>
    <w:uiPriority w:val="1"/>
    <w:qFormat/>
    <w:rsid w:val="00727A89"/>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3779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189A-C3B6-4B09-899E-6A61703A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5787</Words>
  <Characters>3300</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dc:creator>
  <cp:keywords/>
  <dc:description/>
  <cp:lastModifiedBy>Федоренко Марина Анатоліївна</cp:lastModifiedBy>
  <cp:revision>10</cp:revision>
  <cp:lastPrinted>2021-06-07T07:16:00Z</cp:lastPrinted>
  <dcterms:created xsi:type="dcterms:W3CDTF">2021-06-03T09:45:00Z</dcterms:created>
  <dcterms:modified xsi:type="dcterms:W3CDTF">2021-06-10T13:17:00Z</dcterms:modified>
</cp:coreProperties>
</file>